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3AAD699F"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F42493">
        <w:rPr>
          <w:bCs/>
          <w:noProof w:val="0"/>
          <w:sz w:val="24"/>
          <w:szCs w:val="24"/>
        </w:rPr>
        <w:t>4</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w:t>
      </w:r>
      <w:r w:rsidR="00B669E9">
        <w:rPr>
          <w:bCs/>
          <w:noProof w:val="0"/>
          <w:sz w:val="24"/>
          <w:szCs w:val="24"/>
        </w:rPr>
        <w:t>1</w:t>
      </w:r>
      <w:r w:rsidR="00060A87">
        <w:rPr>
          <w:bCs/>
          <w:noProof w:val="0"/>
          <w:sz w:val="24"/>
          <w:szCs w:val="24"/>
        </w:rPr>
        <w:t>2700</w:t>
      </w:r>
    </w:p>
    <w:p w14:paraId="11776FA6" w14:textId="409F7750" w:rsidR="00A209D6" w:rsidRPr="00465587" w:rsidRDefault="00F42493" w:rsidP="00A209D6">
      <w:pPr>
        <w:pStyle w:val="Header"/>
        <w:tabs>
          <w:tab w:val="right" w:pos="9639"/>
        </w:tabs>
        <w:rPr>
          <w:bCs/>
          <w:sz w:val="24"/>
          <w:szCs w:val="24"/>
          <w:lang w:eastAsia="zh-CN"/>
        </w:rPr>
      </w:pPr>
      <w:r>
        <w:rPr>
          <w:bCs/>
          <w:sz w:val="24"/>
          <w:szCs w:val="24"/>
          <w:lang w:eastAsia="zh-CN"/>
        </w:rPr>
        <w:t>Chicago</w:t>
      </w:r>
      <w:r w:rsidR="00537809" w:rsidRPr="002240E0">
        <w:rPr>
          <w:bCs/>
          <w:sz w:val="24"/>
          <w:szCs w:val="24"/>
          <w:lang w:eastAsia="zh-CN"/>
        </w:rPr>
        <w:t xml:space="preserve">, </w:t>
      </w:r>
      <w:r>
        <w:rPr>
          <w:bCs/>
          <w:sz w:val="24"/>
          <w:szCs w:val="24"/>
          <w:lang w:eastAsia="zh-CN"/>
        </w:rPr>
        <w:t>USA</w:t>
      </w:r>
      <w:r w:rsidR="00537809" w:rsidRPr="002240E0">
        <w:rPr>
          <w:bCs/>
          <w:sz w:val="24"/>
          <w:szCs w:val="24"/>
          <w:lang w:eastAsia="zh-CN"/>
        </w:rPr>
        <w:t xml:space="preserve">, </w:t>
      </w:r>
      <w:r>
        <w:rPr>
          <w:bCs/>
          <w:sz w:val="24"/>
          <w:szCs w:val="24"/>
          <w:lang w:eastAsia="zh-CN"/>
        </w:rPr>
        <w:t>13</w:t>
      </w:r>
      <w:r w:rsidR="0018542A">
        <w:rPr>
          <w:bCs/>
          <w:sz w:val="24"/>
          <w:szCs w:val="24"/>
          <w:lang w:eastAsia="zh-CN"/>
        </w:rPr>
        <w:t xml:space="preserve"> </w:t>
      </w:r>
      <w:r w:rsidR="00537809" w:rsidRPr="002240E0">
        <w:rPr>
          <w:bCs/>
          <w:sz w:val="24"/>
          <w:szCs w:val="24"/>
          <w:lang w:eastAsia="zh-CN"/>
        </w:rPr>
        <w:t xml:space="preserve">– </w:t>
      </w:r>
      <w:r w:rsidR="004E7553">
        <w:rPr>
          <w:bCs/>
          <w:sz w:val="24"/>
          <w:szCs w:val="24"/>
          <w:lang w:eastAsia="zh-CN"/>
        </w:rPr>
        <w:t>1</w:t>
      </w:r>
      <w:r>
        <w:rPr>
          <w:bCs/>
          <w:sz w:val="24"/>
          <w:szCs w:val="24"/>
          <w:lang w:eastAsia="zh-CN"/>
        </w:rPr>
        <w:t>7</w:t>
      </w:r>
      <w:r w:rsidR="00537809" w:rsidRPr="002240E0">
        <w:rPr>
          <w:bCs/>
          <w:sz w:val="24"/>
          <w:szCs w:val="24"/>
          <w:lang w:eastAsia="zh-CN"/>
        </w:rPr>
        <w:t xml:space="preserve"> </w:t>
      </w:r>
      <w:r>
        <w:rPr>
          <w:bCs/>
          <w:sz w:val="24"/>
          <w:szCs w:val="24"/>
          <w:lang w:eastAsia="zh-CN"/>
        </w:rPr>
        <w:t>November</w:t>
      </w:r>
      <w:r w:rsidR="00537809" w:rsidRPr="002240E0">
        <w:rPr>
          <w:bCs/>
          <w:sz w:val="24"/>
          <w:szCs w:val="24"/>
          <w:lang w:eastAsia="zh-CN"/>
        </w:rPr>
        <w:t xml:space="preserve"> 202</w:t>
      </w:r>
      <w:r w:rsidR="00537809">
        <w:rPr>
          <w:bCs/>
          <w:sz w:val="24"/>
          <w:szCs w:val="24"/>
          <w:lang w:eastAsia="zh-CN"/>
        </w:rPr>
        <w:t>3</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68D7347"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54624" w:rsidRPr="00054624">
        <w:rPr>
          <w:rFonts w:cs="Arial"/>
          <w:b/>
          <w:bCs/>
          <w:sz w:val="24"/>
          <w:lang w:eastAsia="ja-JP"/>
        </w:rPr>
        <w:t>7.6.2.1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2D4CB7EC"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E0723">
        <w:rPr>
          <w:rFonts w:ascii="Arial" w:hAnsi="Arial" w:cs="Arial"/>
          <w:b/>
          <w:bCs/>
          <w:sz w:val="24"/>
        </w:rPr>
        <w:t>Remaining</w:t>
      </w:r>
      <w:r w:rsidR="00054624">
        <w:rPr>
          <w:rFonts w:ascii="Arial" w:hAnsi="Arial" w:cs="Arial"/>
          <w:b/>
          <w:bCs/>
          <w:sz w:val="24"/>
        </w:rPr>
        <w:t xml:space="preserve"> issues on HARQ enhancements for IoT NTN</w:t>
      </w:r>
    </w:p>
    <w:p w14:paraId="25F387E8" w14:textId="5D9D044F"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8B317A" w:rsidRPr="00024474">
        <w:rPr>
          <w:rFonts w:ascii="Arial" w:hAnsi="Arial" w:cs="Arial"/>
          <w:b/>
          <w:bCs/>
          <w:sz w:val="24"/>
        </w:rPr>
        <w:t>IoT_NTN_enh</w:t>
      </w:r>
      <w:proofErr w:type="spellEnd"/>
      <w:r w:rsidR="008B317A" w:rsidRPr="00024474">
        <w:rPr>
          <w:rFonts w:ascii="Arial" w:hAnsi="Arial" w:cs="Arial"/>
          <w:b/>
          <w:bCs/>
          <w:sz w:val="24"/>
        </w:rPr>
        <w:t>-Core</w:t>
      </w:r>
      <w:r w:rsidR="008B317A" w:rsidRPr="00024474" w:rsidDel="00024474">
        <w:rPr>
          <w:rFonts w:ascii="Arial" w:hAnsi="Arial" w:cs="Arial"/>
          <w:b/>
          <w:bCs/>
          <w:sz w:val="24"/>
        </w:rPr>
        <w:t xml:space="preserve"> </w:t>
      </w:r>
      <w:r w:rsidR="008B317A">
        <w:rPr>
          <w:rFonts w:ascii="Arial" w:hAnsi="Arial" w:cs="Arial"/>
          <w:b/>
          <w:bCs/>
          <w:sz w:val="24"/>
        </w:rPr>
        <w:t>-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5E10252" w14:textId="65C3165D" w:rsidR="00DE0723" w:rsidRDefault="00DE0723" w:rsidP="00DE0723">
      <w:pPr>
        <w:jc w:val="both"/>
      </w:pPr>
      <w:r w:rsidRPr="003254AA">
        <w:rPr>
          <w:rFonts w:cs="Arial"/>
          <w:color w:val="000000"/>
          <w:lang w:eastAsia="ko-KR"/>
        </w:rPr>
        <w:t xml:space="preserve">In this contribution, we further discuss </w:t>
      </w:r>
      <w:r>
        <w:rPr>
          <w:rFonts w:cs="Arial"/>
          <w:color w:val="000000"/>
          <w:lang w:eastAsia="ko-KR"/>
        </w:rPr>
        <w:t>the remaining open</w:t>
      </w:r>
      <w:r w:rsidRPr="003254AA">
        <w:rPr>
          <w:rFonts w:cs="Arial"/>
          <w:color w:val="000000"/>
          <w:lang w:eastAsia="ko-KR"/>
        </w:rPr>
        <w:t xml:space="preserve"> issues</w:t>
      </w:r>
      <w:r>
        <w:rPr>
          <w:rFonts w:cs="Arial"/>
          <w:color w:val="000000"/>
          <w:lang w:eastAsia="ko-KR"/>
        </w:rPr>
        <w:t xml:space="preserve"> for HARQ </w:t>
      </w:r>
      <w:r w:rsidR="00B44C00">
        <w:rPr>
          <w:rFonts w:cs="Arial"/>
          <w:color w:val="000000"/>
          <w:lang w:eastAsia="ko-KR"/>
        </w:rPr>
        <w:t xml:space="preserve">enhancements </w:t>
      </w:r>
      <w:r>
        <w:rPr>
          <w:rFonts w:cs="Arial"/>
          <w:color w:val="000000"/>
          <w:lang w:eastAsia="ko-KR"/>
        </w:rPr>
        <w:t>based on the latest RAN1 and RAN2 agreements.</w:t>
      </w:r>
    </w:p>
    <w:p w14:paraId="7D484B6E" w14:textId="0D08CBC5" w:rsidR="009339CB" w:rsidRPr="006E13D1" w:rsidRDefault="009339CB" w:rsidP="009339CB">
      <w:pPr>
        <w:pStyle w:val="Heading1"/>
      </w:pPr>
      <w:r w:rsidRPr="006E13D1">
        <w:t>2</w:t>
      </w:r>
      <w:r w:rsidRPr="006E13D1">
        <w:tab/>
      </w:r>
      <w:r w:rsidR="00471FD2">
        <w:t>Discussion</w:t>
      </w:r>
    </w:p>
    <w:p w14:paraId="5982B445" w14:textId="68C6DAA7" w:rsidR="009339CB" w:rsidRPr="006E13D1" w:rsidRDefault="009339CB" w:rsidP="009339CB">
      <w:pPr>
        <w:pStyle w:val="Heading2"/>
      </w:pPr>
      <w:r>
        <w:t>2</w:t>
      </w:r>
      <w:r w:rsidRPr="006E13D1">
        <w:t>.1</w:t>
      </w:r>
      <w:r w:rsidRPr="006E13D1">
        <w:tab/>
      </w:r>
      <w:r w:rsidR="004646FC">
        <w:t xml:space="preserve">DL </w:t>
      </w:r>
      <w:r w:rsidR="00A23CEA">
        <w:t>DRX impact for multi-TB scheduling</w:t>
      </w:r>
    </w:p>
    <w:p w14:paraId="512F7EE6" w14:textId="5F2DFA7C" w:rsidR="00075747" w:rsidRPr="00D07C85" w:rsidRDefault="00075747" w:rsidP="00075747">
      <w:pPr>
        <w:spacing w:after="0"/>
        <w:jc w:val="both"/>
        <w:rPr>
          <w:lang w:val="en-US"/>
        </w:rPr>
      </w:pPr>
      <w:bookmarkStart w:id="0" w:name="_Hlk146468383"/>
      <w:r>
        <w:t>When</w:t>
      </w:r>
      <w:r w:rsidRPr="00591A6C">
        <w:t xml:space="preserve"> multiple TBs are scheduled</w:t>
      </w:r>
      <w:r>
        <w:t xml:space="preserve">, for NB-IoT, </w:t>
      </w:r>
      <w:proofErr w:type="spellStart"/>
      <w:r w:rsidRPr="003C7796">
        <w:rPr>
          <w:i/>
          <w:iCs/>
        </w:rPr>
        <w:t>drx-InactivityTimer</w:t>
      </w:r>
      <w:proofErr w:type="spellEnd"/>
      <w:r w:rsidRPr="009B28C1">
        <w:t xml:space="preserve"> </w:t>
      </w:r>
      <w:r w:rsidRPr="00591A6C">
        <w:t xml:space="preserve">will </w:t>
      </w:r>
      <w:r w:rsidR="001E4022">
        <w:t xml:space="preserve">only </w:t>
      </w:r>
      <w:r w:rsidRPr="00591A6C">
        <w:t xml:space="preserve">be (re)started when all HARQ RTT Timers have </w:t>
      </w:r>
      <w:r w:rsidRPr="009B28C1">
        <w:t>expired. Additionally, (UL)</w:t>
      </w:r>
      <w:r>
        <w:t xml:space="preserve"> HARQ RTT timers of</w:t>
      </w:r>
      <w:r w:rsidRPr="009B28C1">
        <w:t xml:space="preserve"> HARQ processes corresponding to the scheduled TBs</w:t>
      </w:r>
      <w:r>
        <w:t xml:space="preserve"> are started in the subframe containing the last repetition of </w:t>
      </w:r>
      <w:r w:rsidRPr="009B28C1">
        <w:t>the (PUSCH transmission) PDSCH reception of the</w:t>
      </w:r>
      <w:r>
        <w:t xml:space="preserve"> last scheduled TB. </w:t>
      </w:r>
      <w:r w:rsidRPr="009B28C1">
        <w:rPr>
          <w:lang w:val="en-US"/>
        </w:rPr>
        <w:t>The detailed DRX behavior on multi-TB scheduling can be found in specification as below [36.321]</w:t>
      </w:r>
    </w:p>
    <w:tbl>
      <w:tblPr>
        <w:tblStyle w:val="TableGrid"/>
        <w:tblW w:w="0" w:type="auto"/>
        <w:tblLook w:val="04A0" w:firstRow="1" w:lastRow="0" w:firstColumn="1" w:lastColumn="0" w:noHBand="0" w:noVBand="1"/>
      </w:tblPr>
      <w:tblGrid>
        <w:gridCol w:w="9631"/>
      </w:tblGrid>
      <w:tr w:rsidR="00075747" w14:paraId="0DAD9B69" w14:textId="77777777" w:rsidTr="00CD60EE">
        <w:tc>
          <w:tcPr>
            <w:tcW w:w="9857" w:type="dxa"/>
          </w:tcPr>
          <w:p w14:paraId="262426FB" w14:textId="77777777" w:rsidR="00075747" w:rsidRPr="00C03520" w:rsidRDefault="00075747" w:rsidP="00CD60EE">
            <w:pPr>
              <w:rPr>
                <w:noProof/>
              </w:rPr>
            </w:pPr>
            <w:r w:rsidRPr="00C03520">
              <w:rPr>
                <w:noProof/>
              </w:rPr>
              <w:t>When DRX is configured, the MAC entity shall for each subframe:</w:t>
            </w:r>
          </w:p>
          <w:p w14:paraId="53F83476" w14:textId="77777777" w:rsidR="00075747" w:rsidRPr="00C03520" w:rsidRDefault="00075747" w:rsidP="00CD60EE">
            <w:pPr>
              <w:pStyle w:val="B1"/>
            </w:pPr>
            <w:r w:rsidRPr="00C03520">
              <w:rPr>
                <w:noProof/>
              </w:rPr>
              <w:t>-</w:t>
            </w:r>
            <w:r w:rsidRPr="00C03520">
              <w:rPr>
                <w:noProof/>
              </w:rPr>
              <w:tab/>
              <w:t>if a HARQ RTT Timer expires in this subframe</w:t>
            </w:r>
            <w:r w:rsidRPr="00C03520">
              <w:t>:</w:t>
            </w:r>
          </w:p>
          <w:p w14:paraId="7401856E" w14:textId="77777777" w:rsidR="00075747" w:rsidRPr="00C03520" w:rsidRDefault="00075747" w:rsidP="00CD60EE">
            <w:pPr>
              <w:pStyle w:val="B2"/>
              <w:rPr>
                <w:noProof/>
              </w:rPr>
            </w:pPr>
            <w:r w:rsidRPr="00C03520">
              <w:rPr>
                <w:noProof/>
              </w:rPr>
              <w:t>-</w:t>
            </w:r>
            <w:r w:rsidRPr="00C03520">
              <w:rPr>
                <w:noProof/>
              </w:rPr>
              <w:tab/>
              <w:t>if the data of the corresponding HARQ process was not successfully decoded:</w:t>
            </w:r>
          </w:p>
          <w:p w14:paraId="7968C2BF" w14:textId="77777777" w:rsidR="00075747" w:rsidRPr="00C03520" w:rsidRDefault="00075747" w:rsidP="00CD60EE">
            <w:pPr>
              <w:pStyle w:val="B3"/>
              <w:rPr>
                <w:noProof/>
              </w:rPr>
            </w:pPr>
            <w:r w:rsidRPr="00C03520">
              <w:rPr>
                <w:noProof/>
              </w:rPr>
              <w:t>-</w:t>
            </w:r>
            <w:r w:rsidRPr="00C03520">
              <w:rPr>
                <w:noProof/>
              </w:rPr>
              <w:tab/>
              <w:t xml:space="preserve">start the </w:t>
            </w:r>
            <w:proofErr w:type="spellStart"/>
            <w:r w:rsidRPr="00C03520">
              <w:rPr>
                <w:i/>
              </w:rPr>
              <w:t>drx-RetransmissionTimer</w:t>
            </w:r>
            <w:proofErr w:type="spellEnd"/>
            <w:r w:rsidRPr="00C03520">
              <w:rPr>
                <w:noProof/>
              </w:rPr>
              <w:t xml:space="preserve"> or </w:t>
            </w:r>
            <w:r w:rsidRPr="00C03520">
              <w:rPr>
                <w:i/>
                <w:noProof/>
              </w:rPr>
              <w:t>drx-RetransmissionTimerShortTTI</w:t>
            </w:r>
            <w:r w:rsidRPr="00C03520">
              <w:rPr>
                <w:noProof/>
              </w:rPr>
              <w:t xml:space="preserve"> for the corresponding HARQ process;</w:t>
            </w:r>
          </w:p>
          <w:p w14:paraId="430407E8" w14:textId="77777777" w:rsidR="00075747" w:rsidRPr="00C03520" w:rsidRDefault="00075747" w:rsidP="00CD60EE">
            <w:pPr>
              <w:pStyle w:val="B2"/>
              <w:rPr>
                <w:rFonts w:eastAsia="Malgun Gothic"/>
              </w:rPr>
            </w:pPr>
            <w:r w:rsidRPr="00C03520">
              <w:rPr>
                <w:rFonts w:eastAsia="Malgun Gothic"/>
                <w:i/>
              </w:rPr>
              <w:t>-</w:t>
            </w:r>
            <w:r w:rsidRPr="00C03520">
              <w:rPr>
                <w:rFonts w:eastAsia="Malgun Gothic"/>
                <w:i/>
              </w:rPr>
              <w:tab/>
            </w:r>
            <w:r w:rsidRPr="00C03520">
              <w:rPr>
                <w:rFonts w:eastAsia="Malgun Gothic"/>
              </w:rPr>
              <w:t>if NB-IoT:</w:t>
            </w:r>
          </w:p>
          <w:p w14:paraId="0CB02620" w14:textId="77777777" w:rsidR="00075747" w:rsidRPr="00C03520" w:rsidRDefault="00075747" w:rsidP="00CD60EE">
            <w:pPr>
              <w:pStyle w:val="B3"/>
              <w:rPr>
                <w:rFonts w:eastAsia="Malgun Gothic"/>
              </w:rPr>
            </w:pPr>
            <w:r w:rsidRPr="00C03520">
              <w:rPr>
                <w:rFonts w:eastAsia="Malgun Gothic"/>
              </w:rPr>
              <w:t>-</w:t>
            </w:r>
            <w:r w:rsidRPr="00C03520">
              <w:rPr>
                <w:rFonts w:eastAsia="Malgun Gothic"/>
              </w:rPr>
              <w:tab/>
              <w:t xml:space="preserve">if lower layers had </w:t>
            </w:r>
            <w:r w:rsidRPr="009B28C1">
              <w:rPr>
                <w:rFonts w:eastAsia="Malgun Gothic"/>
              </w:rPr>
              <w:t>indicated</w:t>
            </w:r>
            <w:r w:rsidRPr="009B28C1">
              <w:rPr>
                <w:rFonts w:eastAsia="Malgun Gothic"/>
                <w:highlight w:val="yellow"/>
              </w:rPr>
              <w:t xml:space="preserve"> multiple TBs</w:t>
            </w:r>
            <w:r w:rsidRPr="00C03520">
              <w:rPr>
                <w:rFonts w:eastAsia="Malgun Gothic"/>
              </w:rPr>
              <w:t xml:space="preserve"> were scheduled for the associated expired HARQ RTT Timer:</w:t>
            </w:r>
          </w:p>
          <w:p w14:paraId="5CB3611B" w14:textId="77777777" w:rsidR="00075747" w:rsidRPr="00C03520" w:rsidRDefault="00075747" w:rsidP="00CD60EE">
            <w:pPr>
              <w:pStyle w:val="B4"/>
              <w:rPr>
                <w:rFonts w:eastAsia="Malgun Gothic"/>
              </w:rPr>
            </w:pPr>
            <w:r w:rsidRPr="00C03520">
              <w:rPr>
                <w:rFonts w:eastAsia="Malgun Gothic"/>
              </w:rPr>
              <w:t>-</w:t>
            </w:r>
            <w:r w:rsidRPr="00C03520">
              <w:rPr>
                <w:rFonts w:eastAsia="Malgun Gothic"/>
              </w:rPr>
              <w:tab/>
              <w:t xml:space="preserve">start or restart </w:t>
            </w:r>
            <w:proofErr w:type="spellStart"/>
            <w:r w:rsidRPr="00C03520">
              <w:rPr>
                <w:rFonts w:eastAsia="Malgun Gothic"/>
                <w:i/>
                <w:iCs/>
              </w:rPr>
              <w:t>drx-InactivityTimer</w:t>
            </w:r>
            <w:proofErr w:type="spellEnd"/>
            <w:r w:rsidRPr="00C03520">
              <w:rPr>
                <w:rFonts w:eastAsia="Malgun Gothic"/>
              </w:rPr>
              <w:t xml:space="preserve"> </w:t>
            </w:r>
            <w:r w:rsidRPr="00591A6C">
              <w:rPr>
                <w:rFonts w:eastAsia="Malgun Gothic"/>
                <w:highlight w:val="yellow"/>
              </w:rPr>
              <w:t>when all HARQ RTT Timers have expired;</w:t>
            </w:r>
          </w:p>
          <w:p w14:paraId="68A12D96" w14:textId="77777777" w:rsidR="00075747" w:rsidRPr="00C03520" w:rsidRDefault="00075747" w:rsidP="00CD60EE">
            <w:pPr>
              <w:pStyle w:val="B3"/>
              <w:rPr>
                <w:rFonts w:eastAsia="Malgun Gothic"/>
              </w:rPr>
            </w:pPr>
            <w:r w:rsidRPr="00C03520">
              <w:rPr>
                <w:rFonts w:eastAsia="Malgun Gothic"/>
              </w:rPr>
              <w:t>-</w:t>
            </w:r>
            <w:r w:rsidRPr="00C03520">
              <w:rPr>
                <w:rFonts w:eastAsia="Malgun Gothic"/>
              </w:rPr>
              <w:tab/>
              <w:t>else:</w:t>
            </w:r>
          </w:p>
          <w:p w14:paraId="0A5EB919" w14:textId="77777777" w:rsidR="00075747" w:rsidRPr="00C03520" w:rsidRDefault="00075747" w:rsidP="00CD60EE">
            <w:pPr>
              <w:pStyle w:val="B4"/>
              <w:rPr>
                <w:rFonts w:eastAsia="Malgun Gothic"/>
              </w:rPr>
            </w:pPr>
            <w:r w:rsidRPr="00C03520">
              <w:rPr>
                <w:rFonts w:eastAsia="Malgun Gothic"/>
              </w:rPr>
              <w:t>-</w:t>
            </w:r>
            <w:r w:rsidRPr="00C03520">
              <w:rPr>
                <w:rFonts w:eastAsia="Malgun Gothic"/>
              </w:rPr>
              <w:tab/>
              <w:t xml:space="preserve">start or restart the </w:t>
            </w:r>
            <w:proofErr w:type="spellStart"/>
            <w:r w:rsidRPr="00C03520">
              <w:rPr>
                <w:rFonts w:eastAsia="Malgun Gothic"/>
                <w:i/>
                <w:iCs/>
              </w:rPr>
              <w:t>drx-InactivityTimer</w:t>
            </w:r>
            <w:proofErr w:type="spellEnd"/>
            <w:r w:rsidRPr="00C03520">
              <w:rPr>
                <w:rFonts w:eastAsia="Malgun Gothic"/>
              </w:rPr>
              <w:t>.</w:t>
            </w:r>
          </w:p>
          <w:p w14:paraId="6EEFB33E" w14:textId="77777777" w:rsidR="00075747" w:rsidRPr="00C03520" w:rsidRDefault="00075747" w:rsidP="00CD60EE">
            <w:pPr>
              <w:pStyle w:val="B1"/>
              <w:rPr>
                <w:rFonts w:eastAsia="Malgun Gothic"/>
                <w:noProof/>
              </w:rPr>
            </w:pPr>
            <w:r w:rsidRPr="00C03520">
              <w:rPr>
                <w:rFonts w:eastAsia="Malgun Gothic"/>
                <w:noProof/>
              </w:rPr>
              <w:t>-</w:t>
            </w:r>
            <w:r w:rsidRPr="00C03520">
              <w:rPr>
                <w:rFonts w:eastAsia="Malgun Gothic"/>
                <w:noProof/>
              </w:rPr>
              <w:tab/>
              <w:t>if an UL HARQ RTT Timer expires in this subframe:</w:t>
            </w:r>
          </w:p>
          <w:p w14:paraId="7CBC5671" w14:textId="77777777" w:rsidR="00075747" w:rsidRPr="00C03520" w:rsidRDefault="00075747" w:rsidP="00CD60EE">
            <w:pPr>
              <w:pStyle w:val="B2"/>
              <w:rPr>
                <w:noProof/>
              </w:rPr>
            </w:pPr>
            <w:r w:rsidRPr="00C03520">
              <w:rPr>
                <w:rFonts w:eastAsia="Malgun Gothic"/>
                <w:noProof/>
              </w:rPr>
              <w:t>-</w:t>
            </w:r>
            <w:r w:rsidRPr="00C03520">
              <w:rPr>
                <w:rFonts w:eastAsia="Malgun Gothic"/>
                <w:noProof/>
              </w:rPr>
              <w:tab/>
              <w:t xml:space="preserve">start the </w:t>
            </w:r>
            <w:r w:rsidRPr="00C03520">
              <w:rPr>
                <w:rFonts w:eastAsia="Malgun Gothic"/>
                <w:i/>
                <w:noProof/>
              </w:rPr>
              <w:t>drx-ULRetransmissionTimer</w:t>
            </w:r>
            <w:r w:rsidRPr="00C03520">
              <w:rPr>
                <w:rFonts w:eastAsia="Malgun Gothic"/>
                <w:noProof/>
              </w:rPr>
              <w:t xml:space="preserve"> or</w:t>
            </w:r>
            <w:r w:rsidRPr="00C03520">
              <w:rPr>
                <w:rFonts w:eastAsia="Malgun Gothic"/>
                <w:i/>
                <w:noProof/>
              </w:rPr>
              <w:t xml:space="preserve"> drx-ULRetransmissionTimerShortTTI </w:t>
            </w:r>
            <w:r w:rsidRPr="00C03520">
              <w:rPr>
                <w:rFonts w:eastAsia="Malgun Gothic"/>
                <w:noProof/>
              </w:rPr>
              <w:t>for the corresponding HARQ process.</w:t>
            </w:r>
          </w:p>
          <w:p w14:paraId="604D363E" w14:textId="77777777" w:rsidR="00075747" w:rsidRPr="00C03520" w:rsidRDefault="00075747" w:rsidP="00CD60EE">
            <w:pPr>
              <w:pStyle w:val="B2"/>
              <w:rPr>
                <w:rFonts w:eastAsia="Malgun Gothic"/>
              </w:rPr>
            </w:pPr>
            <w:r w:rsidRPr="00C03520">
              <w:rPr>
                <w:rFonts w:eastAsia="Malgun Gothic"/>
              </w:rPr>
              <w:t>-</w:t>
            </w:r>
            <w:r w:rsidRPr="00C03520">
              <w:rPr>
                <w:rFonts w:eastAsia="Malgun Gothic"/>
              </w:rPr>
              <w:tab/>
              <w:t>if NB-IoT:</w:t>
            </w:r>
          </w:p>
          <w:p w14:paraId="0D26D8D8" w14:textId="77777777" w:rsidR="00075747" w:rsidRPr="00C03520" w:rsidRDefault="00075747" w:rsidP="00CD60EE">
            <w:pPr>
              <w:pStyle w:val="B3"/>
              <w:rPr>
                <w:rFonts w:eastAsia="Malgun Gothic"/>
              </w:rPr>
            </w:pPr>
            <w:r w:rsidRPr="00C03520">
              <w:rPr>
                <w:rFonts w:eastAsia="Malgun Gothic"/>
              </w:rPr>
              <w:t>-</w:t>
            </w:r>
            <w:r w:rsidRPr="00C03520">
              <w:rPr>
                <w:rFonts w:eastAsia="Malgun Gothic"/>
              </w:rPr>
              <w:tab/>
              <w:t xml:space="preserve">if lower layers had indicated </w:t>
            </w:r>
            <w:r w:rsidRPr="009B28C1">
              <w:rPr>
                <w:rFonts w:eastAsia="Malgun Gothic"/>
                <w:highlight w:val="yellow"/>
              </w:rPr>
              <w:t>multiple TBs</w:t>
            </w:r>
            <w:r w:rsidRPr="00C03520">
              <w:rPr>
                <w:rFonts w:eastAsia="Malgun Gothic"/>
              </w:rPr>
              <w:t xml:space="preserve"> were scheduled for the associated expired HARQ RTT Timer:</w:t>
            </w:r>
          </w:p>
          <w:p w14:paraId="265994A9" w14:textId="77777777" w:rsidR="00075747" w:rsidRPr="00C03520" w:rsidRDefault="00075747" w:rsidP="00CD60EE">
            <w:pPr>
              <w:pStyle w:val="B4"/>
              <w:rPr>
                <w:rFonts w:eastAsia="Malgun Gothic"/>
              </w:rPr>
            </w:pPr>
            <w:r w:rsidRPr="00C03520">
              <w:rPr>
                <w:rFonts w:eastAsia="Malgun Gothic"/>
              </w:rPr>
              <w:t>-</w:t>
            </w:r>
            <w:r w:rsidRPr="00C03520">
              <w:rPr>
                <w:rFonts w:eastAsia="Malgun Gothic"/>
              </w:rPr>
              <w:tab/>
              <w:t xml:space="preserve">start or restart </w:t>
            </w:r>
            <w:proofErr w:type="spellStart"/>
            <w:r w:rsidRPr="00C03520">
              <w:rPr>
                <w:rFonts w:eastAsia="Malgun Gothic"/>
                <w:i/>
                <w:iCs/>
              </w:rPr>
              <w:t>drx-InactivityTimer</w:t>
            </w:r>
            <w:proofErr w:type="spellEnd"/>
            <w:r w:rsidRPr="00C03520">
              <w:rPr>
                <w:rFonts w:eastAsia="Malgun Gothic"/>
              </w:rPr>
              <w:t xml:space="preserve"> </w:t>
            </w:r>
            <w:r w:rsidRPr="00591A6C">
              <w:rPr>
                <w:rFonts w:eastAsia="Malgun Gothic"/>
                <w:highlight w:val="yellow"/>
              </w:rPr>
              <w:t>when all HARQ RTT Timers have expired</w:t>
            </w:r>
            <w:r w:rsidRPr="00C03520">
              <w:rPr>
                <w:rFonts w:eastAsia="Malgun Gothic"/>
              </w:rPr>
              <w:t>;</w:t>
            </w:r>
          </w:p>
          <w:p w14:paraId="55A8E817" w14:textId="77777777" w:rsidR="00075747" w:rsidRPr="00C03520" w:rsidRDefault="00075747" w:rsidP="00CD60EE">
            <w:pPr>
              <w:pStyle w:val="B3"/>
              <w:rPr>
                <w:rFonts w:eastAsia="Malgun Gothic"/>
              </w:rPr>
            </w:pPr>
            <w:r w:rsidRPr="00C03520">
              <w:rPr>
                <w:rFonts w:eastAsia="Malgun Gothic"/>
              </w:rPr>
              <w:t>-</w:t>
            </w:r>
            <w:r w:rsidRPr="00C03520">
              <w:rPr>
                <w:rFonts w:eastAsia="Malgun Gothic"/>
              </w:rPr>
              <w:tab/>
              <w:t>else:</w:t>
            </w:r>
          </w:p>
          <w:p w14:paraId="4BDCAC3F" w14:textId="77777777" w:rsidR="00075747" w:rsidRDefault="00075747" w:rsidP="00CD60EE">
            <w:pPr>
              <w:pStyle w:val="B4"/>
              <w:rPr>
                <w:rFonts w:eastAsia="Malgun Gothic"/>
              </w:rPr>
            </w:pPr>
            <w:r w:rsidRPr="00C03520">
              <w:rPr>
                <w:rFonts w:eastAsia="Malgun Gothic"/>
              </w:rPr>
              <w:lastRenderedPageBreak/>
              <w:t>-</w:t>
            </w:r>
            <w:r w:rsidRPr="00C03520">
              <w:rPr>
                <w:rFonts w:eastAsia="Malgun Gothic"/>
              </w:rPr>
              <w:tab/>
              <w:t xml:space="preserve">start or restart the </w:t>
            </w:r>
            <w:proofErr w:type="spellStart"/>
            <w:r w:rsidRPr="00C03520">
              <w:rPr>
                <w:rFonts w:eastAsia="Malgun Gothic"/>
                <w:i/>
              </w:rPr>
              <w:t>drx-InactivityTimer</w:t>
            </w:r>
            <w:proofErr w:type="spellEnd"/>
            <w:r w:rsidRPr="00C03520">
              <w:rPr>
                <w:rFonts w:eastAsia="Malgun Gothic"/>
              </w:rPr>
              <w:t>.</w:t>
            </w:r>
          </w:p>
          <w:p w14:paraId="6BC8CA52" w14:textId="77777777" w:rsidR="00075747" w:rsidRDefault="00075747" w:rsidP="00CD60EE">
            <w:pPr>
              <w:pStyle w:val="B4"/>
              <w:rPr>
                <w:rFonts w:eastAsia="Malgun Gothic"/>
              </w:rPr>
            </w:pPr>
            <w:r>
              <w:rPr>
                <w:rFonts w:eastAsia="Malgun Gothic"/>
              </w:rPr>
              <w:t>…….</w:t>
            </w:r>
          </w:p>
          <w:p w14:paraId="1106990A" w14:textId="77777777" w:rsidR="00075747" w:rsidRPr="00C03520" w:rsidRDefault="00075747" w:rsidP="00CD60EE">
            <w:pPr>
              <w:pStyle w:val="B2"/>
              <w:rPr>
                <w:noProof/>
              </w:rPr>
            </w:pPr>
            <w:r w:rsidRPr="00C03520">
              <w:rPr>
                <w:noProof/>
              </w:rPr>
              <w:t>if the PDCCH indicates a DL transmission or if a DL assignment has been configured for this subframe:</w:t>
            </w:r>
          </w:p>
          <w:p w14:paraId="4529C1D1" w14:textId="77777777" w:rsidR="00075747" w:rsidRPr="00C03520" w:rsidRDefault="00075747" w:rsidP="00CD60EE">
            <w:pPr>
              <w:pStyle w:val="B3"/>
              <w:rPr>
                <w:noProof/>
              </w:rPr>
            </w:pPr>
            <w:r w:rsidRPr="00C03520">
              <w:rPr>
                <w:noProof/>
              </w:rPr>
              <w:t>-</w:t>
            </w:r>
            <w:r w:rsidRPr="00C03520">
              <w:rPr>
                <w:noProof/>
              </w:rPr>
              <w:tab/>
              <w:t>if the UE is</w:t>
            </w:r>
            <w:r w:rsidRPr="00C03520">
              <w:t xml:space="preserve"> an NB-IoT UE,</w:t>
            </w:r>
            <w:r w:rsidRPr="00C03520">
              <w:rPr>
                <w:noProof/>
              </w:rPr>
              <w:t xml:space="preserve"> </w:t>
            </w:r>
            <w:r w:rsidRPr="00C03520">
              <w:t>a</w:t>
            </w:r>
            <w:r w:rsidRPr="00C03520">
              <w:rPr>
                <w:noProof/>
              </w:rPr>
              <w:t xml:space="preserve"> BL UE or a UE in enhanced coverage:</w:t>
            </w:r>
          </w:p>
          <w:p w14:paraId="6DFD36B4" w14:textId="77777777" w:rsidR="00075747" w:rsidRPr="00C03520" w:rsidRDefault="00075747" w:rsidP="00CD60EE">
            <w:pPr>
              <w:pStyle w:val="B4"/>
              <w:rPr>
                <w:noProof/>
              </w:rPr>
            </w:pPr>
            <w:r w:rsidRPr="00C03520">
              <w:rPr>
                <w:noProof/>
              </w:rPr>
              <w:t>-</w:t>
            </w:r>
            <w:r w:rsidRPr="00C03520">
              <w:rPr>
                <w:noProof/>
              </w:rPr>
              <w:tab/>
              <w:t xml:space="preserve">if lower layers have indicated scheduling of transmission of </w:t>
            </w:r>
            <w:r w:rsidRPr="009B28C1">
              <w:rPr>
                <w:noProof/>
                <w:highlight w:val="yellow"/>
              </w:rPr>
              <w:t>multiple TBs</w:t>
            </w:r>
            <w:r w:rsidRPr="00C03520">
              <w:rPr>
                <w:noProof/>
              </w:rPr>
              <w:t>:</w:t>
            </w:r>
          </w:p>
          <w:p w14:paraId="2628980B" w14:textId="77777777" w:rsidR="00075747" w:rsidRPr="00C03520" w:rsidRDefault="00075747" w:rsidP="00CD60EE">
            <w:pPr>
              <w:pStyle w:val="B5"/>
              <w:rPr>
                <w:noProof/>
              </w:rPr>
            </w:pPr>
            <w:r w:rsidRPr="00C03520">
              <w:rPr>
                <w:noProof/>
              </w:rPr>
              <w:t>-</w:t>
            </w:r>
            <w:r w:rsidRPr="00C03520">
              <w:rPr>
                <w:noProof/>
              </w:rPr>
              <w:tab/>
            </w:r>
            <w:r w:rsidRPr="0036415D">
              <w:rPr>
                <w:noProof/>
                <w:highlight w:val="yellow"/>
              </w:rPr>
              <w:t>start the HARQ RTT Timers for all HARQ processes corresponding to the scheduled TBs in the subframe containing the last repetition of the PDSCH corresponding to the last scheduled TB;</w:t>
            </w:r>
          </w:p>
          <w:p w14:paraId="7E5DB330" w14:textId="77777777" w:rsidR="00075747" w:rsidRPr="00C03520" w:rsidRDefault="00075747" w:rsidP="00CD60EE">
            <w:pPr>
              <w:pStyle w:val="B4"/>
              <w:rPr>
                <w:noProof/>
              </w:rPr>
            </w:pPr>
            <w:r w:rsidRPr="00C03520">
              <w:rPr>
                <w:noProof/>
              </w:rPr>
              <w:t>-</w:t>
            </w:r>
            <w:r w:rsidRPr="00C03520">
              <w:rPr>
                <w:noProof/>
              </w:rPr>
              <w:tab/>
              <w:t>else:</w:t>
            </w:r>
          </w:p>
          <w:p w14:paraId="6BB0266E" w14:textId="77777777" w:rsidR="00075747" w:rsidRPr="00C03520" w:rsidRDefault="00075747" w:rsidP="00CD60EE">
            <w:pPr>
              <w:pStyle w:val="B5"/>
              <w:rPr>
                <w:noProof/>
              </w:rPr>
            </w:pPr>
            <w:r w:rsidRPr="00C03520">
              <w:rPr>
                <w:noProof/>
              </w:rPr>
              <w:t>-</w:t>
            </w:r>
            <w:r w:rsidRPr="00C03520">
              <w:rPr>
                <w:noProof/>
              </w:rPr>
              <w:tab/>
              <w:t>start the HARQ RTT Timer for the corresponding HARQ process in the subframe containing the last repetition of the corresponding PDSCH reception;</w:t>
            </w:r>
          </w:p>
          <w:p w14:paraId="5FBF3CAD" w14:textId="77777777" w:rsidR="00075747" w:rsidRDefault="00075747" w:rsidP="00CD60EE">
            <w:pPr>
              <w:pStyle w:val="B4"/>
              <w:rPr>
                <w:rFonts w:eastAsia="Malgun Gothic"/>
              </w:rPr>
            </w:pPr>
            <w:r>
              <w:rPr>
                <w:rFonts w:eastAsia="Malgun Gothic"/>
              </w:rPr>
              <w:t>……</w:t>
            </w:r>
          </w:p>
          <w:p w14:paraId="46879648" w14:textId="77777777" w:rsidR="00075747" w:rsidRPr="00C03520" w:rsidRDefault="00075747" w:rsidP="00CD60EE">
            <w:pPr>
              <w:pStyle w:val="B2"/>
              <w:tabs>
                <w:tab w:val="left" w:pos="7383"/>
              </w:tabs>
              <w:rPr>
                <w:noProof/>
              </w:rPr>
            </w:pPr>
            <w:r w:rsidRPr="00C03520">
              <w:rPr>
                <w:noProof/>
              </w:rPr>
              <w:t>if the PDCCH indicates a new transmission (DL, UL or SL):</w:t>
            </w:r>
          </w:p>
          <w:p w14:paraId="5A9D3567" w14:textId="77777777" w:rsidR="00075747" w:rsidRPr="00C03520" w:rsidRDefault="00075747" w:rsidP="00CD60EE">
            <w:pPr>
              <w:pStyle w:val="B3"/>
            </w:pPr>
            <w:r w:rsidRPr="00C03520">
              <w:rPr>
                <w:noProof/>
              </w:rPr>
              <w:t>-</w:t>
            </w:r>
            <w:r w:rsidRPr="00C03520">
              <w:rPr>
                <w:noProof/>
              </w:rPr>
              <w:tab/>
            </w:r>
            <w:r w:rsidRPr="009B28C1">
              <w:t xml:space="preserve">except for an NB-IoT UE configured with a single DL and UL HARQ process and when PDCCH indicates the transmission </w:t>
            </w:r>
            <w:r w:rsidRPr="009B28C1">
              <w:rPr>
                <w:highlight w:val="yellow"/>
              </w:rPr>
              <w:t>is not for multiple TBs</w:t>
            </w:r>
            <w:r w:rsidRPr="009B28C1">
              <w:t>:</w:t>
            </w:r>
          </w:p>
          <w:p w14:paraId="5C1683D0" w14:textId="77777777" w:rsidR="00075747" w:rsidRPr="00C03520" w:rsidRDefault="00075747" w:rsidP="00CD60EE">
            <w:pPr>
              <w:pStyle w:val="B4"/>
            </w:pPr>
            <w:r w:rsidRPr="00C03520">
              <w:t>-</w:t>
            </w:r>
            <w:r w:rsidRPr="00C03520">
              <w:tab/>
            </w:r>
            <w:r w:rsidRPr="00C03520">
              <w:rPr>
                <w:noProof/>
              </w:rPr>
              <w:t xml:space="preserve">start or restart </w:t>
            </w:r>
            <w:r w:rsidRPr="00C03520">
              <w:rPr>
                <w:i/>
                <w:noProof/>
              </w:rPr>
              <w:t>drx-InactivityTimer</w:t>
            </w:r>
            <w:r w:rsidRPr="00C03520">
              <w:rPr>
                <w:noProof/>
              </w:rPr>
              <w:t>.</w:t>
            </w:r>
          </w:p>
          <w:p w14:paraId="66CBA2C5" w14:textId="77777777" w:rsidR="00075747" w:rsidRPr="00C03520" w:rsidRDefault="00075747" w:rsidP="00CD60EE">
            <w:pPr>
              <w:pStyle w:val="B2"/>
              <w:tabs>
                <w:tab w:val="left" w:pos="7383"/>
              </w:tabs>
            </w:pPr>
            <w:r w:rsidRPr="00C03520">
              <w:t>-</w:t>
            </w:r>
            <w:r w:rsidRPr="00C03520">
              <w:tab/>
              <w:t>if the PDCCH indicates a transmission (DL, UL) for an NB-IoT UE:</w:t>
            </w:r>
          </w:p>
          <w:p w14:paraId="2D304219" w14:textId="77777777" w:rsidR="00075747" w:rsidRPr="00C03520" w:rsidRDefault="00075747" w:rsidP="00CD60EE">
            <w:pPr>
              <w:pStyle w:val="B3"/>
            </w:pPr>
            <w:r w:rsidRPr="00C03520">
              <w:rPr>
                <w:noProof/>
              </w:rPr>
              <w:t>-</w:t>
            </w:r>
            <w:r w:rsidRPr="00C03520">
              <w:rPr>
                <w:noProof/>
              </w:rPr>
              <w:tab/>
              <w:t xml:space="preserve">if the NB-IoT UE is configured </w:t>
            </w:r>
            <w:r w:rsidRPr="00C03520">
              <w:t>with a single DL and UL HARQ process; or</w:t>
            </w:r>
          </w:p>
          <w:p w14:paraId="2F648D74" w14:textId="77777777" w:rsidR="00075747" w:rsidRPr="00C03520" w:rsidRDefault="00075747" w:rsidP="00CD60EE">
            <w:pPr>
              <w:pStyle w:val="B3"/>
              <w:rPr>
                <w:noProof/>
              </w:rPr>
            </w:pPr>
            <w:r w:rsidRPr="00C03520">
              <w:t>-</w:t>
            </w:r>
            <w:r w:rsidRPr="00C03520">
              <w:tab/>
              <w:t xml:space="preserve">if the PDCCH indicates the transmission is </w:t>
            </w:r>
            <w:r w:rsidRPr="009B28C1">
              <w:rPr>
                <w:highlight w:val="yellow"/>
              </w:rPr>
              <w:t>for multiple TBs</w:t>
            </w:r>
            <w:r w:rsidRPr="00C03520">
              <w:rPr>
                <w:noProof/>
              </w:rPr>
              <w:t>:</w:t>
            </w:r>
          </w:p>
          <w:p w14:paraId="3F9362D9" w14:textId="77777777" w:rsidR="00075747" w:rsidRPr="00E15007" w:rsidRDefault="00075747" w:rsidP="00CD60EE">
            <w:pPr>
              <w:pStyle w:val="B4"/>
              <w:rPr>
                <w:lang w:eastAsia="zh-CN"/>
              </w:rPr>
            </w:pPr>
            <w:r w:rsidRPr="00C03520">
              <w:rPr>
                <w:noProof/>
              </w:rPr>
              <w:t>-</w:t>
            </w:r>
            <w:r w:rsidRPr="00C03520">
              <w:rPr>
                <w:noProof/>
              </w:rPr>
              <w:tab/>
              <w:t xml:space="preserve">stop </w:t>
            </w:r>
            <w:proofErr w:type="spellStart"/>
            <w:r w:rsidRPr="00C03520">
              <w:rPr>
                <w:i/>
              </w:rPr>
              <w:t>drx-Inactivity</w:t>
            </w:r>
            <w:r w:rsidRPr="00C03520">
              <w:t>Timer</w:t>
            </w:r>
            <w:proofErr w:type="spellEnd"/>
            <w:r w:rsidRPr="00C03520">
              <w:t>.</w:t>
            </w:r>
          </w:p>
          <w:p w14:paraId="1443F228" w14:textId="77777777" w:rsidR="00075747" w:rsidRDefault="00075747" w:rsidP="00CD60EE">
            <w:pPr>
              <w:jc w:val="both"/>
              <w:rPr>
                <w:rFonts w:cs="Arial"/>
                <w:bCs/>
              </w:rPr>
            </w:pPr>
          </w:p>
        </w:tc>
      </w:tr>
    </w:tbl>
    <w:p w14:paraId="582FCB6F" w14:textId="77777777" w:rsidR="00075747" w:rsidRPr="00F43D23" w:rsidRDefault="00075747" w:rsidP="00075747">
      <w:pPr>
        <w:jc w:val="both"/>
        <w:rPr>
          <w:sz w:val="2"/>
          <w:szCs w:val="2"/>
        </w:rPr>
      </w:pPr>
    </w:p>
    <w:p w14:paraId="3C9C3552" w14:textId="14CC6857" w:rsidR="00075747" w:rsidRPr="00F43D23" w:rsidRDefault="00075747" w:rsidP="00075747">
      <w:pPr>
        <w:jc w:val="both"/>
        <w:rPr>
          <w:b/>
          <w:bCs/>
        </w:rPr>
      </w:pPr>
      <w:r w:rsidRPr="00F43D23">
        <w:rPr>
          <w:b/>
          <w:bCs/>
        </w:rPr>
        <w:t>Observation</w:t>
      </w:r>
      <w:r>
        <w:rPr>
          <w:b/>
          <w:bCs/>
        </w:rPr>
        <w:t xml:space="preserve"> 1</w:t>
      </w:r>
      <w:r w:rsidRPr="00F43D23">
        <w:rPr>
          <w:b/>
          <w:bCs/>
        </w:rPr>
        <w:t xml:space="preserve">: </w:t>
      </w:r>
      <w:r>
        <w:rPr>
          <w:b/>
          <w:bCs/>
        </w:rPr>
        <w:t xml:space="preserve">In </w:t>
      </w:r>
      <w:r w:rsidR="0036480E">
        <w:rPr>
          <w:b/>
          <w:bCs/>
        </w:rPr>
        <w:t>legacy</w:t>
      </w:r>
      <w:r>
        <w:rPr>
          <w:b/>
          <w:bCs/>
        </w:rPr>
        <w:t>, w</w:t>
      </w:r>
      <w:r w:rsidRPr="00F43D23">
        <w:rPr>
          <w:b/>
          <w:bCs/>
        </w:rPr>
        <w:t xml:space="preserve">hen multiple TBs are scheduled for NB-IoT, the </w:t>
      </w:r>
      <w:proofErr w:type="spellStart"/>
      <w:r w:rsidRPr="003C7796">
        <w:rPr>
          <w:b/>
          <w:bCs/>
          <w:i/>
          <w:iCs/>
        </w:rPr>
        <w:t>drx-InactivityTimer</w:t>
      </w:r>
      <w:proofErr w:type="spellEnd"/>
      <w:r w:rsidRPr="00F43D23">
        <w:rPr>
          <w:b/>
          <w:bCs/>
        </w:rPr>
        <w:t xml:space="preserve"> will </w:t>
      </w:r>
      <w:r w:rsidR="002F06D0">
        <w:rPr>
          <w:b/>
          <w:bCs/>
        </w:rPr>
        <w:t xml:space="preserve">only </w:t>
      </w:r>
      <w:r w:rsidRPr="00F43D23">
        <w:rPr>
          <w:b/>
          <w:bCs/>
        </w:rPr>
        <w:t>be (re)started when all HARQ RTT Timers</w:t>
      </w:r>
      <w:r>
        <w:rPr>
          <w:b/>
          <w:bCs/>
        </w:rPr>
        <w:t xml:space="preserve"> (corresponding to</w:t>
      </w:r>
      <w:r w:rsidRPr="003415C3">
        <w:rPr>
          <w:b/>
          <w:bCs/>
        </w:rPr>
        <w:t xml:space="preserve"> all HARQ processes </w:t>
      </w:r>
      <w:r>
        <w:rPr>
          <w:b/>
          <w:bCs/>
        </w:rPr>
        <w:t>of</w:t>
      </w:r>
      <w:r w:rsidRPr="003415C3">
        <w:rPr>
          <w:b/>
          <w:bCs/>
        </w:rPr>
        <w:t xml:space="preserve"> the scheduled TBs</w:t>
      </w:r>
      <w:r>
        <w:rPr>
          <w:b/>
          <w:bCs/>
        </w:rPr>
        <w:t>)</w:t>
      </w:r>
      <w:r w:rsidRPr="00F43D23">
        <w:rPr>
          <w:b/>
          <w:bCs/>
        </w:rPr>
        <w:t xml:space="preserve"> have expired.</w:t>
      </w:r>
    </w:p>
    <w:bookmarkEnd w:id="0"/>
    <w:p w14:paraId="31B065EF" w14:textId="2F48F163" w:rsidR="00075747" w:rsidRDefault="00CA015D" w:rsidP="009339CB">
      <w:r w:rsidRPr="00CA015D">
        <w:t xml:space="preserve">In Rel-18, </w:t>
      </w:r>
      <w:r>
        <w:t xml:space="preserve">RAN1 agreed </w:t>
      </w:r>
      <w:r w:rsidR="004A7CC9">
        <w:t xml:space="preserve">two solutions on the HARQ feedback configuration for the HARQ processes </w:t>
      </w:r>
      <w:r w:rsidR="004D2EFE">
        <w:t xml:space="preserve">scheduled </w:t>
      </w:r>
      <w:r w:rsidR="004A7CC9">
        <w:t xml:space="preserve">in </w:t>
      </w:r>
      <w:r w:rsidR="004D2EFE">
        <w:t xml:space="preserve">a </w:t>
      </w:r>
      <w:r w:rsidR="004A7CC9">
        <w:t xml:space="preserve">multiple TBs scheduling.  i.e., </w:t>
      </w:r>
      <w:r w:rsidR="004D2EFE">
        <w:t xml:space="preserve">either the same state of HARQ feedback or </w:t>
      </w:r>
      <w:r w:rsidR="004A7CC9">
        <w:t xml:space="preserve">mixed HARQ feedback enabled/disabled </w:t>
      </w:r>
      <w:r w:rsidR="004D2EFE">
        <w:t>configuration can be supported.</w:t>
      </w:r>
    </w:p>
    <w:tbl>
      <w:tblPr>
        <w:tblStyle w:val="TableGrid"/>
        <w:tblW w:w="0" w:type="auto"/>
        <w:tblLook w:val="04A0" w:firstRow="1" w:lastRow="0" w:firstColumn="1" w:lastColumn="0" w:noHBand="0" w:noVBand="1"/>
      </w:tblPr>
      <w:tblGrid>
        <w:gridCol w:w="9631"/>
      </w:tblGrid>
      <w:tr w:rsidR="00DC2B0C" w14:paraId="0C7EFC01" w14:textId="77777777" w:rsidTr="00DC2B0C">
        <w:tc>
          <w:tcPr>
            <w:tcW w:w="9631" w:type="dxa"/>
          </w:tcPr>
          <w:p w14:paraId="0F59717F" w14:textId="05196293" w:rsidR="00E53C51" w:rsidRPr="00E53C51" w:rsidRDefault="00E53C51" w:rsidP="00E53C51">
            <w:r w:rsidRPr="00E53C51">
              <w:rPr>
                <w:rStyle w:val="ui-provider"/>
                <w:highlight w:val="green"/>
                <w:lang w:eastAsia="zh-CN"/>
              </w:rPr>
              <w:t>RAN1 Agreement</w:t>
            </w:r>
            <w:r w:rsidRPr="00E53C51">
              <w:rPr>
                <w:rStyle w:val="eop"/>
                <w:rFonts w:eastAsia="MS Mincho"/>
                <w:color w:val="001135"/>
                <w:highlight w:val="green"/>
              </w:rPr>
              <w:t>​:</w:t>
            </w:r>
          </w:p>
          <w:p w14:paraId="50486D64" w14:textId="7563D44C" w:rsidR="00DC2B0C" w:rsidRDefault="00E53C51" w:rsidP="00E53C51">
            <w:r w:rsidRPr="009F65F2">
              <w:t xml:space="preserve">for NB-IoT and LTE-MTC in CE Mode B, if multiple TBs is configured, for DCI-based HARQ enabling/disabling direct indication in multiple TBs scheduled by single DCI, </w:t>
            </w:r>
            <w:r w:rsidRPr="009F65F2">
              <w:rPr>
                <w:highlight w:val="yellow"/>
              </w:rPr>
              <w:t>the same indication is applied to all scheduled TBs, i.e. HARQ is enabled or disabled for all </w:t>
            </w:r>
            <w:proofErr w:type="spellStart"/>
            <w:r w:rsidRPr="009F65F2">
              <w:rPr>
                <w:highlight w:val="yellow"/>
              </w:rPr>
              <w:t>TBs.</w:t>
            </w:r>
            <w:proofErr w:type="spellEnd"/>
          </w:p>
          <w:p w14:paraId="05997684" w14:textId="3A9A2A3E" w:rsidR="00DC2B0C" w:rsidRPr="00A4265E" w:rsidRDefault="00DC2B0C" w:rsidP="00DC2B0C">
            <w:pPr>
              <w:rPr>
                <w:bCs/>
                <w:iCs/>
                <w:highlight w:val="green"/>
              </w:rPr>
            </w:pPr>
            <w:r>
              <w:rPr>
                <w:bCs/>
                <w:iCs/>
                <w:highlight w:val="green"/>
              </w:rPr>
              <w:t xml:space="preserve">RAN1 </w:t>
            </w:r>
            <w:r w:rsidRPr="00A4265E">
              <w:rPr>
                <w:bCs/>
                <w:iCs/>
                <w:highlight w:val="green"/>
              </w:rPr>
              <w:t>Agreement</w:t>
            </w:r>
          </w:p>
          <w:p w14:paraId="6B64499E" w14:textId="77777777" w:rsidR="00DC2B0C" w:rsidRPr="00F12684" w:rsidRDefault="00DC2B0C" w:rsidP="00DC2B0C">
            <w:pPr>
              <w:pStyle w:val="ListParagraph"/>
              <w:snapToGrid w:val="0"/>
              <w:ind w:left="0"/>
              <w:rPr>
                <w:rFonts w:ascii="Times New Roman" w:hAnsi="Times New Roman"/>
              </w:rPr>
            </w:pPr>
            <w:r w:rsidRPr="000334F1">
              <w:rPr>
                <w:rFonts w:ascii="Times New Roman" w:eastAsia="等线" w:hAnsi="Times New Roman"/>
              </w:rPr>
              <w:t>For</w:t>
            </w:r>
            <w:r w:rsidRPr="005037CA">
              <w:rPr>
                <w:rFonts w:ascii="Times New Roman" w:hAnsi="Times New Roman"/>
              </w:rPr>
              <w:t xml:space="preserve"> LTE-MTC/NB-IoT, for </w:t>
            </w:r>
            <w:r w:rsidRPr="00F12684">
              <w:rPr>
                <w:rFonts w:ascii="Times New Roman" w:hAnsi="Times New Roman"/>
              </w:rPr>
              <w:t xml:space="preserve">the multiple TBs scheduled by single DCI with </w:t>
            </w:r>
            <w:r>
              <w:rPr>
                <w:rFonts w:ascii="Times New Roman" w:hAnsi="Times New Roman"/>
              </w:rPr>
              <w:t xml:space="preserve">only </w:t>
            </w:r>
            <w:r w:rsidRPr="00F12684">
              <w:rPr>
                <w:rFonts w:ascii="Times New Roman" w:hAnsi="Times New Roman"/>
              </w:rPr>
              <w:t>RRC bitmap</w:t>
            </w:r>
            <w:r>
              <w:rPr>
                <w:rFonts w:ascii="Times New Roman" w:hAnsi="Times New Roman"/>
              </w:rPr>
              <w:t>-based solution</w:t>
            </w:r>
            <w:r w:rsidRPr="00F12684">
              <w:rPr>
                <w:rFonts w:ascii="Times New Roman" w:hAnsi="Times New Roman"/>
              </w:rPr>
              <w:t xml:space="preserve"> configuration, down select one of the options</w:t>
            </w:r>
            <w:r>
              <w:rPr>
                <w:rFonts w:ascii="Times New Roman" w:hAnsi="Times New Roman"/>
              </w:rPr>
              <w:t xml:space="preserve"> at RAN1#114</w:t>
            </w:r>
            <w:r w:rsidRPr="00F12684">
              <w:rPr>
                <w:rFonts w:ascii="Times New Roman" w:hAnsi="Times New Roman"/>
              </w:rPr>
              <w:t>.</w:t>
            </w:r>
          </w:p>
          <w:p w14:paraId="60FE07D2" w14:textId="43FD41F7" w:rsidR="00DC2B0C" w:rsidRPr="00DC2B0C" w:rsidRDefault="00DC2B0C" w:rsidP="009339CB">
            <w:pPr>
              <w:pStyle w:val="ListParagraph"/>
              <w:numPr>
                <w:ilvl w:val="0"/>
                <w:numId w:val="9"/>
              </w:numPr>
              <w:overflowPunct w:val="0"/>
              <w:autoSpaceDE w:val="0"/>
              <w:autoSpaceDN w:val="0"/>
              <w:adjustRightInd w:val="0"/>
              <w:contextualSpacing/>
              <w:textAlignment w:val="baseline"/>
              <w:rPr>
                <w:rFonts w:ascii="Times New Roman" w:hAnsi="Times New Roman"/>
              </w:rPr>
            </w:pPr>
            <w:r w:rsidRPr="00F12684">
              <w:rPr>
                <w:rFonts w:ascii="Times New Roman" w:hAnsi="Times New Roman" w:hint="eastAsia"/>
              </w:rPr>
              <w:t>O</w:t>
            </w:r>
            <w:r w:rsidRPr="00F12684">
              <w:rPr>
                <w:rFonts w:ascii="Times New Roman" w:hAnsi="Times New Roman"/>
              </w:rPr>
              <w:t xml:space="preserve">ption 2: </w:t>
            </w:r>
            <w:r w:rsidRPr="008C43AB">
              <w:rPr>
                <w:rFonts w:ascii="Times New Roman" w:hAnsi="Times New Roman" w:hint="eastAsia"/>
                <w:highlight w:val="yellow"/>
              </w:rPr>
              <w:t>S</w:t>
            </w:r>
            <w:r w:rsidRPr="008C43AB">
              <w:rPr>
                <w:rFonts w:ascii="Times New Roman" w:hAnsi="Times New Roman"/>
                <w:highlight w:val="yellow"/>
              </w:rPr>
              <w:t xml:space="preserve">upport mixed HARQ feedback enabled/disabled configuration, </w:t>
            </w:r>
            <w:r w:rsidRPr="00DC2B0C">
              <w:rPr>
                <w:rFonts w:ascii="Times New Roman" w:hAnsi="Times New Roman"/>
              </w:rPr>
              <w:t>and in case of mixed HARQ feedback enabled/disabled configuration</w:t>
            </w:r>
            <w:r>
              <w:rPr>
                <w:rFonts w:ascii="Times New Roman" w:hAnsi="Times New Roman"/>
              </w:rPr>
              <w:t xml:space="preserve"> …</w:t>
            </w:r>
          </w:p>
        </w:tc>
      </w:tr>
    </w:tbl>
    <w:p w14:paraId="4B06FE20" w14:textId="77777777" w:rsidR="00075747" w:rsidRPr="004D2EFE" w:rsidRDefault="00075747" w:rsidP="009339CB">
      <w:pPr>
        <w:rPr>
          <w:sz w:val="2"/>
          <w:szCs w:val="2"/>
        </w:rPr>
      </w:pPr>
    </w:p>
    <w:p w14:paraId="20F25DF6" w14:textId="7BC31672" w:rsidR="00075747" w:rsidRDefault="004D2EFE" w:rsidP="00046B12">
      <w:pPr>
        <w:jc w:val="both"/>
      </w:pPr>
      <w:r w:rsidRPr="004D2EFE">
        <w:t xml:space="preserve">If </w:t>
      </w:r>
      <w:r>
        <w:t xml:space="preserve">the same state of HARQ feedback is configured by network and </w:t>
      </w:r>
      <w:r w:rsidRPr="004D2EFE">
        <w:t>all HARQ processes are indicated with HARQ feedback disabled, the UE will not start the corresponding DL HARQ RTT timer</w:t>
      </w:r>
      <w:r>
        <w:t xml:space="preserve"> for all the scheduled HARQ processes</w:t>
      </w:r>
      <w:r w:rsidRPr="004D2EFE">
        <w:t xml:space="preserve">. </w:t>
      </w:r>
      <w:r>
        <w:t>As indicated in observation 1</w:t>
      </w:r>
      <w:r w:rsidRPr="004D2EFE">
        <w:t xml:space="preserve">, </w:t>
      </w:r>
      <w:r>
        <w:t>in this case, the</w:t>
      </w:r>
      <w:r w:rsidRPr="004D2EFE">
        <w:t xml:space="preserve"> NB-IoT UE</w:t>
      </w:r>
      <w:r>
        <w:t xml:space="preserve"> will not (re)start</w:t>
      </w:r>
      <w:r w:rsidRPr="004D2EFE">
        <w:t xml:space="preserve"> the </w:t>
      </w:r>
      <w:proofErr w:type="spellStart"/>
      <w:r w:rsidRPr="004D2EFE">
        <w:rPr>
          <w:i/>
          <w:iCs/>
        </w:rPr>
        <w:t>drx-InactivityTimer</w:t>
      </w:r>
      <w:proofErr w:type="spellEnd"/>
      <w:r w:rsidRPr="004D2EFE">
        <w:t xml:space="preserve"> due to </w:t>
      </w:r>
      <w:proofErr w:type="spellStart"/>
      <w:r w:rsidRPr="004D2EFE">
        <w:rPr>
          <w:i/>
          <w:iCs/>
        </w:rPr>
        <w:t>drx-InactivityTimer</w:t>
      </w:r>
      <w:proofErr w:type="spellEnd"/>
      <w:r w:rsidRPr="004D2EFE">
        <w:t xml:space="preserve"> is started/restarted only when all HARQ RTT Timers have expired. </w:t>
      </w:r>
      <w:r w:rsidR="00046B12">
        <w:t xml:space="preserve">Consequently, </w:t>
      </w:r>
      <w:r w:rsidRPr="004D2EFE">
        <w:t xml:space="preserve">PDCCH monitoring </w:t>
      </w:r>
      <w:r w:rsidR="00046B12">
        <w:t>may</w:t>
      </w:r>
      <w:r w:rsidRPr="004D2EFE">
        <w:t xml:space="preserve"> rely on the DRX on duration timer. Another way is as the DRX solution for </w:t>
      </w:r>
      <w:r w:rsidR="00046B12">
        <w:t xml:space="preserve">NB-IoT </w:t>
      </w:r>
      <w:r w:rsidRPr="004D2EFE">
        <w:t xml:space="preserve">single HARQ process, the UE shall start/restart </w:t>
      </w:r>
      <w:proofErr w:type="spellStart"/>
      <w:r w:rsidR="00046B12" w:rsidRPr="004D2EFE">
        <w:rPr>
          <w:i/>
          <w:iCs/>
        </w:rPr>
        <w:t>drx-InactivityTimer</w:t>
      </w:r>
      <w:proofErr w:type="spellEnd"/>
      <w:r w:rsidR="00046B12" w:rsidRPr="004D2EFE">
        <w:t xml:space="preserve"> </w:t>
      </w:r>
      <w:r w:rsidR="003A3387">
        <w:t xml:space="preserve">for PDCCH monitoring </w:t>
      </w:r>
      <w:r w:rsidRPr="004D2EFE">
        <w:t xml:space="preserve">in the subframe containing the last repetition of the corresponding PDSCH </w:t>
      </w:r>
      <w:r w:rsidRPr="004D2EFE">
        <w:lastRenderedPageBreak/>
        <w:t xml:space="preserve">reception plus 12 subframes plus </w:t>
      </w:r>
      <w:proofErr w:type="spellStart"/>
      <w:r w:rsidRPr="004D2EFE">
        <w:t>deltaPDCCH</w:t>
      </w:r>
      <w:proofErr w:type="spellEnd"/>
      <w:r w:rsidRPr="004D2EFE">
        <w:t>.</w:t>
      </w:r>
      <w:r>
        <w:t xml:space="preserve"> In our understanding, the latter solution is better. Otherwise, the </w:t>
      </w:r>
      <w:proofErr w:type="spellStart"/>
      <w:r w:rsidRPr="004D2EFE">
        <w:rPr>
          <w:i/>
          <w:iCs/>
        </w:rPr>
        <w:t>drx-InactivityTimer</w:t>
      </w:r>
      <w:proofErr w:type="spellEnd"/>
      <w:r>
        <w:rPr>
          <w:i/>
          <w:iCs/>
        </w:rPr>
        <w:t xml:space="preserve"> </w:t>
      </w:r>
      <w:r w:rsidRPr="004D2EFE">
        <w:t>will never be started in this case.</w:t>
      </w:r>
    </w:p>
    <w:p w14:paraId="25EABC3D" w14:textId="5FD02942" w:rsidR="00046B12" w:rsidRPr="00BC6BC3" w:rsidRDefault="00046B12" w:rsidP="00046B12">
      <w:pPr>
        <w:jc w:val="both"/>
        <w:rPr>
          <w:rFonts w:eastAsia="Calibri"/>
          <w:b/>
          <w:bCs/>
        </w:rPr>
      </w:pPr>
      <w:r w:rsidRPr="00BC6BC3">
        <w:rPr>
          <w:rFonts w:eastAsia="Arial"/>
          <w:b/>
          <w:bCs/>
        </w:rPr>
        <w:t xml:space="preserve">Proposal </w:t>
      </w:r>
      <w:r>
        <w:rPr>
          <w:rFonts w:eastAsia="Arial"/>
          <w:b/>
          <w:bCs/>
        </w:rPr>
        <w:t>1</w:t>
      </w:r>
      <w:r w:rsidRPr="00BC6BC3">
        <w:rPr>
          <w:rFonts w:eastAsia="Arial"/>
          <w:b/>
          <w:bCs/>
        </w:rPr>
        <w:t>:</w:t>
      </w:r>
      <w:r w:rsidRPr="00BC6BC3">
        <w:rPr>
          <w:rFonts w:eastAsia="Calibri"/>
          <w:b/>
          <w:bCs/>
        </w:rPr>
        <w:t xml:space="preserve"> </w:t>
      </w:r>
      <w:r>
        <w:rPr>
          <w:rFonts w:eastAsia="Calibri"/>
          <w:b/>
          <w:bCs/>
        </w:rPr>
        <w:t xml:space="preserve">For NB-IoT </w:t>
      </w:r>
      <w:r w:rsidR="00DD60E9">
        <w:rPr>
          <w:rFonts w:eastAsia="Calibri"/>
          <w:b/>
          <w:bCs/>
        </w:rPr>
        <w:t xml:space="preserve">over </w:t>
      </w:r>
      <w:r>
        <w:rPr>
          <w:rFonts w:eastAsia="Calibri"/>
          <w:b/>
          <w:bCs/>
        </w:rPr>
        <w:t>NTN, if all the HARQ processes scheduled in</w:t>
      </w:r>
      <w:r w:rsidR="00DD60E9">
        <w:rPr>
          <w:rFonts w:eastAsia="Calibri"/>
          <w:b/>
          <w:bCs/>
        </w:rPr>
        <w:t xml:space="preserve"> DL</w:t>
      </w:r>
      <w:r>
        <w:rPr>
          <w:rFonts w:eastAsia="Calibri"/>
          <w:b/>
          <w:bCs/>
        </w:rPr>
        <w:t xml:space="preserve"> multi-TB scheduling are configured with HARQ feedback disabled, </w:t>
      </w:r>
      <w:bookmarkStart w:id="1" w:name="_Hlk149840955"/>
      <w:r>
        <w:rPr>
          <w:rFonts w:eastAsia="Calibri"/>
          <w:b/>
          <w:bCs/>
        </w:rPr>
        <w:t xml:space="preserve">the </w:t>
      </w:r>
      <w:proofErr w:type="spellStart"/>
      <w:r w:rsidRPr="00BC6BC3">
        <w:rPr>
          <w:rFonts w:eastAsia="Calibri"/>
          <w:b/>
          <w:bCs/>
          <w:i/>
          <w:iCs/>
        </w:rPr>
        <w:t>drx</w:t>
      </w:r>
      <w:proofErr w:type="spellEnd"/>
      <w:r w:rsidRPr="00BC6BC3">
        <w:rPr>
          <w:rFonts w:eastAsia="Calibri"/>
          <w:b/>
          <w:bCs/>
          <w:i/>
          <w:iCs/>
        </w:rPr>
        <w:t>-inactivity timer</w:t>
      </w:r>
      <w:r w:rsidRPr="00BC6BC3">
        <w:rPr>
          <w:rFonts w:eastAsia="Calibri"/>
          <w:b/>
          <w:bCs/>
        </w:rPr>
        <w:t xml:space="preserve"> </w:t>
      </w:r>
      <w:bookmarkEnd w:id="1"/>
      <w:r w:rsidRPr="00BC6BC3">
        <w:rPr>
          <w:rFonts w:eastAsia="Calibri"/>
          <w:b/>
          <w:bCs/>
        </w:rPr>
        <w:t xml:space="preserve">is started/restarted in the subframe containing the last repetition of the corresponding PDSCH reception plus 12 subframes plus </w:t>
      </w:r>
      <w:proofErr w:type="spellStart"/>
      <w:r w:rsidRPr="00BC6BC3">
        <w:rPr>
          <w:rFonts w:eastAsia="Calibri"/>
          <w:b/>
          <w:bCs/>
        </w:rPr>
        <w:t>deltaPDCCH</w:t>
      </w:r>
      <w:proofErr w:type="spellEnd"/>
      <w:r>
        <w:rPr>
          <w:rFonts w:eastAsia="Calibri"/>
          <w:b/>
          <w:bCs/>
        </w:rPr>
        <w:t xml:space="preserve">. </w:t>
      </w:r>
    </w:p>
    <w:p w14:paraId="62F98E09" w14:textId="08B9E3E0" w:rsidR="00A61EC5" w:rsidRDefault="00771866" w:rsidP="009339CB">
      <w:r w:rsidRPr="004D2EFE">
        <w:t xml:space="preserve">If </w:t>
      </w:r>
      <w:r>
        <w:t xml:space="preserve">mixed HARQ feedback disabled/enabled is configured by network, </w:t>
      </w:r>
      <w:r w:rsidRPr="00771866">
        <w:t xml:space="preserve">one HARQ process </w:t>
      </w:r>
      <w:r>
        <w:t>can be</w:t>
      </w:r>
      <w:r w:rsidRPr="00771866">
        <w:t xml:space="preserve"> configured with HARQ feedback disabled and the other HARQ process is configured with HARQ feedback enabled</w:t>
      </w:r>
      <w:r>
        <w:t xml:space="preserve">. In this case, </w:t>
      </w:r>
      <w:r w:rsidR="00B42445">
        <w:t xml:space="preserve">the </w:t>
      </w:r>
      <w:r w:rsidR="00B42445" w:rsidRPr="00B42445">
        <w:t xml:space="preserve">HARQ process with HARQ feedback enabled will trigger </w:t>
      </w:r>
      <w:r w:rsidR="00B42445">
        <w:t xml:space="preserve">HARQ </w:t>
      </w:r>
      <w:r w:rsidR="00B42445" w:rsidRPr="00B42445">
        <w:t xml:space="preserve">RTT timer </w:t>
      </w:r>
      <w:r w:rsidR="00B42445">
        <w:t xml:space="preserve">running </w:t>
      </w:r>
      <w:r w:rsidR="00B42445" w:rsidRPr="00B42445">
        <w:t>and then</w:t>
      </w:r>
      <w:r w:rsidR="00B42445">
        <w:t xml:space="preserve"> the per-UE</w:t>
      </w:r>
      <w:r w:rsidR="00B42445" w:rsidRPr="00B42445">
        <w:t xml:space="preserve"> </w:t>
      </w:r>
      <w:proofErr w:type="spellStart"/>
      <w:r w:rsidR="00B42445" w:rsidRPr="00B42445">
        <w:rPr>
          <w:i/>
          <w:iCs/>
        </w:rPr>
        <w:t>drx-inactivityTimer</w:t>
      </w:r>
      <w:proofErr w:type="spellEnd"/>
      <w:r w:rsidR="00B42445" w:rsidRPr="00B42445">
        <w:t xml:space="preserve"> </w:t>
      </w:r>
      <w:r w:rsidR="00B42445">
        <w:t xml:space="preserve">will be </w:t>
      </w:r>
      <w:r w:rsidR="00B42445" w:rsidRPr="00B42445">
        <w:t>restart</w:t>
      </w:r>
      <w:r w:rsidR="00B42445">
        <w:t>ed</w:t>
      </w:r>
      <w:r w:rsidR="00B42445" w:rsidRPr="00B42445">
        <w:t xml:space="preserve"> </w:t>
      </w:r>
      <w:r w:rsidR="00B42445">
        <w:t>upon</w:t>
      </w:r>
      <w:r w:rsidR="00B42445" w:rsidRPr="00B42445">
        <w:t xml:space="preserve"> the RTT timer expir</w:t>
      </w:r>
      <w:r w:rsidR="00B42445">
        <w:t xml:space="preserve">y. </w:t>
      </w:r>
    </w:p>
    <w:p w14:paraId="251C7C3A" w14:textId="7A1C53EB" w:rsidR="003071A3" w:rsidRPr="00F43D23" w:rsidRDefault="003071A3" w:rsidP="003071A3">
      <w:pPr>
        <w:jc w:val="both"/>
        <w:rPr>
          <w:b/>
          <w:bCs/>
        </w:rPr>
      </w:pPr>
      <w:r w:rsidRPr="00F43D23">
        <w:rPr>
          <w:b/>
          <w:bCs/>
        </w:rPr>
        <w:t>Observation</w:t>
      </w:r>
      <w:r>
        <w:rPr>
          <w:b/>
          <w:bCs/>
        </w:rPr>
        <w:t xml:space="preserve"> 2</w:t>
      </w:r>
      <w:r w:rsidRPr="00F43D23">
        <w:rPr>
          <w:b/>
          <w:bCs/>
        </w:rPr>
        <w:t xml:space="preserve">: </w:t>
      </w:r>
      <w:r>
        <w:rPr>
          <w:rFonts w:eastAsia="Calibri"/>
          <w:b/>
          <w:bCs/>
        </w:rPr>
        <w:t xml:space="preserve">For NB-IoT over NTN, if one HARQ process scheduled in DL multi-TB scheduling is configured with HARQ feedback enabled and the other HARQ process is configured with HARQ feedback disabled, </w:t>
      </w:r>
      <w:r w:rsidR="00ED2E28">
        <w:rPr>
          <w:rFonts w:eastAsia="Calibri"/>
          <w:b/>
          <w:bCs/>
        </w:rPr>
        <w:t xml:space="preserve">according to </w:t>
      </w:r>
      <w:r w:rsidR="00E400BA">
        <w:rPr>
          <w:rFonts w:eastAsia="Calibri"/>
          <w:b/>
          <w:bCs/>
        </w:rPr>
        <w:t xml:space="preserve">current specification </w:t>
      </w:r>
      <w:r>
        <w:rPr>
          <w:rFonts w:eastAsia="Calibri"/>
          <w:b/>
          <w:bCs/>
        </w:rPr>
        <w:t xml:space="preserve">the </w:t>
      </w:r>
      <w:proofErr w:type="spellStart"/>
      <w:r w:rsidRPr="00BC6BC3">
        <w:rPr>
          <w:rFonts w:eastAsia="Calibri"/>
          <w:b/>
          <w:bCs/>
          <w:i/>
          <w:iCs/>
        </w:rPr>
        <w:t>drx</w:t>
      </w:r>
      <w:proofErr w:type="spellEnd"/>
      <w:r w:rsidRPr="00BC6BC3">
        <w:rPr>
          <w:rFonts w:eastAsia="Calibri"/>
          <w:b/>
          <w:bCs/>
          <w:i/>
          <w:iCs/>
        </w:rPr>
        <w:t>-inactivity timer</w:t>
      </w:r>
      <w:r w:rsidRPr="00BC6BC3">
        <w:rPr>
          <w:rFonts w:eastAsia="Calibri"/>
          <w:b/>
          <w:bCs/>
        </w:rPr>
        <w:t xml:space="preserve"> </w:t>
      </w:r>
      <w:r>
        <w:rPr>
          <w:rFonts w:eastAsia="Calibri"/>
          <w:b/>
          <w:bCs/>
        </w:rPr>
        <w:t>is (re)started upon the expiry of HARQ RTT timer associated with the HARQ process with feedback enabled</w:t>
      </w:r>
      <w:r w:rsidRPr="00F43D23">
        <w:rPr>
          <w:b/>
          <w:bCs/>
        </w:rPr>
        <w:t>.</w:t>
      </w:r>
    </w:p>
    <w:p w14:paraId="2439E9DF" w14:textId="46C8C08E" w:rsidR="008170DF" w:rsidRDefault="003071A3" w:rsidP="007626C3">
      <w:r>
        <w:t>In the RAN2-123bis email discussion</w:t>
      </w:r>
      <w:r w:rsidR="00F51A65">
        <w:t xml:space="preserve"> </w:t>
      </w:r>
      <w:r w:rsidR="00D71A1F">
        <w:t>[1]</w:t>
      </w:r>
      <w:r>
        <w:t xml:space="preserve">, it was </w:t>
      </w:r>
      <w:r w:rsidR="006830A0">
        <w:t>proposed to further optimize</w:t>
      </w:r>
      <w:r>
        <w:t xml:space="preserve"> the </w:t>
      </w:r>
      <w:r w:rsidR="007626C3">
        <w:t>(re)</w:t>
      </w:r>
      <w:r w:rsidR="006830A0">
        <w:t>start</w:t>
      </w:r>
      <w:r>
        <w:t xml:space="preserve"> of the </w:t>
      </w:r>
      <w:proofErr w:type="spellStart"/>
      <w:r w:rsidRPr="003071A3">
        <w:rPr>
          <w:i/>
          <w:iCs/>
        </w:rPr>
        <w:t>drx</w:t>
      </w:r>
      <w:proofErr w:type="spellEnd"/>
      <w:r w:rsidRPr="003071A3">
        <w:rPr>
          <w:i/>
          <w:iCs/>
        </w:rPr>
        <w:t>-inactivity timer</w:t>
      </w:r>
      <w:r w:rsidR="006830A0">
        <w:t>. Some company proposed to introduce a new triggering of the</w:t>
      </w:r>
      <w:r w:rsidR="007626C3">
        <w:t xml:space="preserve"> inactivity</w:t>
      </w:r>
      <w:r w:rsidR="006830A0">
        <w:t xml:space="preserve"> timer restart</w:t>
      </w:r>
      <w:r w:rsidR="007626C3">
        <w:t xml:space="preserve"> to reduce the timer start delay</w:t>
      </w:r>
      <w:r w:rsidR="008170DF">
        <w:t xml:space="preserve"> therefore UE can monitor the PDCCH earlier</w:t>
      </w:r>
      <w:r w:rsidR="007626C3">
        <w:t xml:space="preserve">. In our understanding, the optimization is not needed. </w:t>
      </w:r>
      <w:r w:rsidR="008170DF">
        <w:t xml:space="preserve">The similar topic has been discussed in NR NTN for many meetings on whether any enhancement should be introduced to HARQ process with feedback disabled to avoid HARQ stalling. In the end, no enhancement was agreed and the scheduling of the HARQ process with feedback disabled relies on the UE being DRX Active timer via other means.  </w:t>
      </w:r>
    </w:p>
    <w:tbl>
      <w:tblPr>
        <w:tblStyle w:val="TableGrid"/>
        <w:tblW w:w="0" w:type="auto"/>
        <w:tblLook w:val="04A0" w:firstRow="1" w:lastRow="0" w:firstColumn="1" w:lastColumn="0" w:noHBand="0" w:noVBand="1"/>
      </w:tblPr>
      <w:tblGrid>
        <w:gridCol w:w="9631"/>
      </w:tblGrid>
      <w:tr w:rsidR="008170DF" w14:paraId="1EDCCBC6" w14:textId="77777777" w:rsidTr="008170DF">
        <w:tc>
          <w:tcPr>
            <w:tcW w:w="9631" w:type="dxa"/>
          </w:tcPr>
          <w:p w14:paraId="0D4CBDE1" w14:textId="77777777" w:rsidR="008170DF" w:rsidRDefault="008170DF" w:rsidP="008170DF">
            <w:pPr>
              <w:rPr>
                <w:rFonts w:eastAsia="等线"/>
                <w:u w:val="single"/>
                <w:lang w:val="en-US"/>
              </w:rPr>
            </w:pPr>
            <w:r>
              <w:rPr>
                <w:rFonts w:eastAsia="等线"/>
                <w:highlight w:val="green"/>
                <w:u w:val="single"/>
                <w:lang w:val="en-US"/>
              </w:rPr>
              <w:t>RAN2</w:t>
            </w:r>
            <w:r w:rsidRPr="003071A3">
              <w:rPr>
                <w:rFonts w:eastAsia="等线"/>
                <w:highlight w:val="green"/>
                <w:u w:val="single"/>
                <w:lang w:val="en-US"/>
              </w:rPr>
              <w:t xml:space="preserve"> </w:t>
            </w:r>
            <w:r>
              <w:rPr>
                <w:rFonts w:eastAsia="等线"/>
                <w:highlight w:val="green"/>
                <w:u w:val="single"/>
                <w:lang w:val="en-US"/>
              </w:rPr>
              <w:t>A</w:t>
            </w:r>
            <w:r w:rsidRPr="003071A3">
              <w:rPr>
                <w:rFonts w:eastAsia="等线"/>
                <w:highlight w:val="green"/>
                <w:u w:val="single"/>
                <w:lang w:val="en-US"/>
              </w:rPr>
              <w:t>greement</w:t>
            </w:r>
            <w:r>
              <w:rPr>
                <w:rFonts w:eastAsia="等线"/>
                <w:highlight w:val="green"/>
                <w:u w:val="single"/>
                <w:lang w:val="en-US"/>
              </w:rPr>
              <w:t xml:space="preserve"> for NR NTN</w:t>
            </w:r>
            <w:r w:rsidRPr="003071A3">
              <w:rPr>
                <w:rFonts w:eastAsia="等线"/>
                <w:highlight w:val="green"/>
                <w:u w:val="single"/>
                <w:lang w:val="en-US"/>
              </w:rPr>
              <w:t>:</w:t>
            </w:r>
          </w:p>
          <w:p w14:paraId="7FAAB8E6" w14:textId="77777777" w:rsidR="009764FD" w:rsidRPr="009764FD" w:rsidRDefault="008170DF" w:rsidP="009764FD">
            <w:pPr>
              <w:pStyle w:val="ListParagraph"/>
              <w:numPr>
                <w:ilvl w:val="0"/>
                <w:numId w:val="10"/>
              </w:numPr>
              <w:ind w:left="360"/>
              <w:rPr>
                <w:rFonts w:ascii="Times New Roman" w:hAnsi="Times New Roman" w:cs="Times New Roman"/>
                <w:sz w:val="20"/>
                <w:szCs w:val="20"/>
              </w:rPr>
            </w:pPr>
            <w:r w:rsidRPr="009764FD">
              <w:rPr>
                <w:rFonts w:ascii="Times New Roman" w:eastAsia="Times New Roman" w:hAnsi="Times New Roman" w:cs="Times New Roman"/>
                <w:sz w:val="20"/>
                <w:szCs w:val="20"/>
              </w:rPr>
              <w:t xml:space="preserve">For HARQ process(es) configured with disabled HARQ feedback, blind retransmission </w:t>
            </w:r>
            <w:r w:rsidRPr="009764FD">
              <w:rPr>
                <w:rFonts w:ascii="Times New Roman" w:eastAsia="Times New Roman" w:hAnsi="Times New Roman" w:cs="Times New Roman"/>
                <w:sz w:val="20"/>
                <w:szCs w:val="20"/>
                <w:highlight w:val="yellow"/>
              </w:rPr>
              <w:t>relies on UE being in DRX Active Time via other means</w:t>
            </w:r>
            <w:r w:rsidRPr="009764FD">
              <w:rPr>
                <w:rFonts w:ascii="Times New Roman" w:eastAsia="Times New Roman" w:hAnsi="Times New Roman" w:cs="Times New Roman"/>
                <w:sz w:val="20"/>
                <w:szCs w:val="20"/>
              </w:rPr>
              <w:t xml:space="preserve"> (i.e. </w:t>
            </w:r>
            <w:proofErr w:type="spellStart"/>
            <w:r w:rsidRPr="009764FD">
              <w:rPr>
                <w:rFonts w:ascii="Times New Roman" w:eastAsia="Times New Roman" w:hAnsi="Times New Roman" w:cs="Times New Roman"/>
                <w:sz w:val="20"/>
                <w:szCs w:val="20"/>
              </w:rPr>
              <w:t>drx-RetransmissionTimerDL</w:t>
            </w:r>
            <w:proofErr w:type="spellEnd"/>
            <w:r w:rsidRPr="009764FD">
              <w:rPr>
                <w:rFonts w:ascii="Times New Roman" w:eastAsia="Times New Roman" w:hAnsi="Times New Roman" w:cs="Times New Roman"/>
                <w:sz w:val="20"/>
                <w:szCs w:val="20"/>
              </w:rPr>
              <w:t xml:space="preserve"> is not started).</w:t>
            </w:r>
          </w:p>
          <w:p w14:paraId="6EA0835F" w14:textId="4BEDDFAC" w:rsidR="009764FD" w:rsidRDefault="009764FD" w:rsidP="009764FD">
            <w:pPr>
              <w:pStyle w:val="ListParagraph"/>
              <w:numPr>
                <w:ilvl w:val="0"/>
                <w:numId w:val="10"/>
              </w:numPr>
              <w:ind w:left="360"/>
            </w:pPr>
            <w:r w:rsidRPr="009764FD">
              <w:rPr>
                <w:rFonts w:ascii="Times New Roman" w:eastAsia="Times New Roman" w:hAnsi="Times New Roman" w:cs="Times New Roman"/>
                <w:sz w:val="20"/>
                <w:szCs w:val="20"/>
              </w:rPr>
              <w:t xml:space="preserve">For HARQ process(es) configured with disabled HARQ feedback, blind retransmission </w:t>
            </w:r>
            <w:r w:rsidRPr="009764FD">
              <w:rPr>
                <w:rFonts w:ascii="Times New Roman" w:eastAsia="Times New Roman" w:hAnsi="Times New Roman" w:cs="Times New Roman"/>
                <w:sz w:val="20"/>
                <w:szCs w:val="20"/>
                <w:highlight w:val="yellow"/>
              </w:rPr>
              <w:t>relies on UE being in DRX Active Time via other means</w:t>
            </w:r>
            <w:r w:rsidRPr="009764FD">
              <w:rPr>
                <w:rFonts w:ascii="Times New Roman" w:eastAsia="Times New Roman" w:hAnsi="Times New Roman" w:cs="Times New Roman"/>
                <w:sz w:val="20"/>
                <w:szCs w:val="20"/>
              </w:rPr>
              <w:t xml:space="preserve"> (i.e. </w:t>
            </w:r>
            <w:proofErr w:type="spellStart"/>
            <w:r w:rsidRPr="009764FD">
              <w:rPr>
                <w:rFonts w:ascii="Times New Roman" w:eastAsia="Times New Roman" w:hAnsi="Times New Roman" w:cs="Times New Roman"/>
                <w:sz w:val="20"/>
                <w:szCs w:val="20"/>
              </w:rPr>
              <w:t>drx-RetransmissionTimerDL</w:t>
            </w:r>
            <w:proofErr w:type="spellEnd"/>
            <w:r w:rsidRPr="009764FD">
              <w:rPr>
                <w:rFonts w:ascii="Times New Roman" w:eastAsia="Times New Roman" w:hAnsi="Times New Roman" w:cs="Times New Roman"/>
                <w:sz w:val="20"/>
                <w:szCs w:val="20"/>
              </w:rPr>
              <w:t xml:space="preserve"> is not started).</w:t>
            </w:r>
          </w:p>
        </w:tc>
      </w:tr>
    </w:tbl>
    <w:p w14:paraId="5CDCE390" w14:textId="77777777" w:rsidR="008170DF" w:rsidRPr="008170DF" w:rsidRDefault="008170DF" w:rsidP="007626C3">
      <w:pPr>
        <w:rPr>
          <w:sz w:val="2"/>
          <w:szCs w:val="2"/>
        </w:rPr>
      </w:pPr>
    </w:p>
    <w:p w14:paraId="1F01F1DE" w14:textId="247E3553" w:rsidR="00A76F67" w:rsidRDefault="008170DF" w:rsidP="00A76F67">
      <w:r>
        <w:t xml:space="preserve">Furthermore, </w:t>
      </w:r>
      <w:r w:rsidR="00BB34FD">
        <w:t xml:space="preserve">for </w:t>
      </w:r>
      <w:r w:rsidR="007626C3">
        <w:t xml:space="preserve">IoT NTN, the </w:t>
      </w:r>
      <w:r>
        <w:t xml:space="preserve">amount of </w:t>
      </w:r>
      <w:r w:rsidR="007626C3">
        <w:t xml:space="preserve">PDSCH repetition is </w:t>
      </w:r>
      <w:r>
        <w:t>relatively high compared to NR NTN</w:t>
      </w:r>
      <w:r w:rsidR="007626C3">
        <w:t xml:space="preserve"> considering the large path loss between UE and satellite</w:t>
      </w:r>
      <w:r>
        <w:t xml:space="preserve"> and the deep coverage requirement for IoT device</w:t>
      </w:r>
      <w:r w:rsidR="007626C3">
        <w:t xml:space="preserve">. </w:t>
      </w:r>
      <w:r>
        <w:t xml:space="preserve">The impact of </w:t>
      </w:r>
      <w:r w:rsidR="00994B92">
        <w:t xml:space="preserve">the </w:t>
      </w:r>
      <w:r w:rsidR="007E5223">
        <w:t xml:space="preserve">delay of </w:t>
      </w:r>
      <w:proofErr w:type="spellStart"/>
      <w:r w:rsidRPr="003071A3">
        <w:rPr>
          <w:i/>
          <w:iCs/>
        </w:rPr>
        <w:t>drx</w:t>
      </w:r>
      <w:proofErr w:type="spellEnd"/>
      <w:r w:rsidRPr="003071A3">
        <w:rPr>
          <w:i/>
          <w:iCs/>
        </w:rPr>
        <w:t>-inactivity timer</w:t>
      </w:r>
      <w:r>
        <w:rPr>
          <w:i/>
          <w:iCs/>
        </w:rPr>
        <w:t xml:space="preserve"> </w:t>
      </w:r>
      <w:r w:rsidR="007E5223" w:rsidRPr="00693433">
        <w:t>start</w:t>
      </w:r>
      <w:r w:rsidR="007E5223">
        <w:rPr>
          <w:i/>
          <w:iCs/>
        </w:rPr>
        <w:t xml:space="preserve"> </w:t>
      </w:r>
      <w:r w:rsidRPr="00A76F67">
        <w:t xml:space="preserve">caused by HARQ RTT is </w:t>
      </w:r>
      <w:r w:rsidR="00A76F67">
        <w:t>even smaller</w:t>
      </w:r>
      <w:r w:rsidRPr="00A76F67">
        <w:t xml:space="preserve"> compared to the NR NTN</w:t>
      </w:r>
      <w:r w:rsidR="00A76F67">
        <w:t xml:space="preserve">. Therefore, in this case, we don’t think any change for the operation of </w:t>
      </w:r>
      <w:proofErr w:type="spellStart"/>
      <w:r w:rsidR="00A76F67" w:rsidRPr="00B42445">
        <w:rPr>
          <w:i/>
          <w:iCs/>
        </w:rPr>
        <w:t>drx-inactivityTimer</w:t>
      </w:r>
      <w:proofErr w:type="spellEnd"/>
      <w:r w:rsidR="00A76F67">
        <w:rPr>
          <w:i/>
          <w:iCs/>
        </w:rPr>
        <w:t xml:space="preserve"> </w:t>
      </w:r>
      <w:r w:rsidR="00A76F67" w:rsidRPr="003071A3">
        <w:t xml:space="preserve">should be </w:t>
      </w:r>
      <w:r w:rsidR="00A76F67">
        <w:t>pursued</w:t>
      </w:r>
      <w:r w:rsidR="00A76F67" w:rsidRPr="003071A3">
        <w:t>.</w:t>
      </w:r>
    </w:p>
    <w:p w14:paraId="784CC7DD" w14:textId="51628BCA" w:rsidR="00A76F67" w:rsidRPr="00BC6BC3" w:rsidRDefault="00A76F67" w:rsidP="00A76F67">
      <w:pPr>
        <w:jc w:val="both"/>
        <w:rPr>
          <w:rFonts w:eastAsia="Calibri"/>
          <w:b/>
          <w:bCs/>
        </w:rPr>
      </w:pPr>
      <w:r w:rsidRPr="00BC6BC3">
        <w:rPr>
          <w:rFonts w:eastAsia="Arial"/>
          <w:b/>
          <w:bCs/>
        </w:rPr>
        <w:t xml:space="preserve">Proposal </w:t>
      </w:r>
      <w:r>
        <w:rPr>
          <w:rFonts w:eastAsia="Arial"/>
          <w:b/>
          <w:bCs/>
        </w:rPr>
        <w:t>2</w:t>
      </w:r>
      <w:r w:rsidRPr="00BC6BC3">
        <w:rPr>
          <w:rFonts w:eastAsia="Arial"/>
          <w:b/>
          <w:bCs/>
        </w:rPr>
        <w:t>:</w:t>
      </w:r>
      <w:r w:rsidRPr="00BC6BC3">
        <w:rPr>
          <w:rFonts w:eastAsia="Calibri"/>
          <w:b/>
          <w:bCs/>
        </w:rPr>
        <w:t xml:space="preserve"> </w:t>
      </w:r>
      <w:r>
        <w:rPr>
          <w:rFonts w:eastAsia="Calibri"/>
          <w:b/>
          <w:bCs/>
        </w:rPr>
        <w:t xml:space="preserve">For NB-IoT over NTN, if one HARQ process scheduled in DL multi-TB scheduling is configured with HARQ feedback enabled and the other HARQ process is configured with HARQ feedback disabled, RAN2 does not change the operation of </w:t>
      </w:r>
      <w:proofErr w:type="spellStart"/>
      <w:r w:rsidRPr="00BC6BC3">
        <w:rPr>
          <w:rFonts w:eastAsia="Calibri"/>
          <w:b/>
          <w:bCs/>
          <w:i/>
          <w:iCs/>
        </w:rPr>
        <w:t>drx</w:t>
      </w:r>
      <w:proofErr w:type="spellEnd"/>
      <w:r w:rsidRPr="00BC6BC3">
        <w:rPr>
          <w:rFonts w:eastAsia="Calibri"/>
          <w:b/>
          <w:bCs/>
          <w:i/>
          <w:iCs/>
        </w:rPr>
        <w:t>-inactivity timer</w:t>
      </w:r>
      <w:r>
        <w:rPr>
          <w:rFonts w:eastAsia="Calibri"/>
          <w:b/>
          <w:bCs/>
        </w:rPr>
        <w:t xml:space="preserve">. </w:t>
      </w:r>
    </w:p>
    <w:p w14:paraId="7B799B13" w14:textId="0FD0928A" w:rsidR="007626C3" w:rsidRDefault="00721FA3" w:rsidP="009339CB">
      <w:r>
        <w:t>In RAN2-123bis meeting,</w:t>
      </w:r>
      <w:r w:rsidR="00E53C51">
        <w:t xml:space="preserve"> RAN2 conclude</w:t>
      </w:r>
      <w:r w:rsidR="00002B23">
        <w:t>d</w:t>
      </w:r>
      <w:r w:rsidR="00E53C51">
        <w:t xml:space="preserve"> that, for DL multiple TB scheduling the HARQ RTT timer for HARQ process with feedback enabled is calculated as legacy if the HARQ feedback enabled is configured by RRC. </w:t>
      </w:r>
    </w:p>
    <w:tbl>
      <w:tblPr>
        <w:tblStyle w:val="TableGrid"/>
        <w:tblW w:w="0" w:type="auto"/>
        <w:tblLook w:val="04A0" w:firstRow="1" w:lastRow="0" w:firstColumn="1" w:lastColumn="0" w:noHBand="0" w:noVBand="1"/>
      </w:tblPr>
      <w:tblGrid>
        <w:gridCol w:w="9631"/>
      </w:tblGrid>
      <w:tr w:rsidR="00721FA3" w14:paraId="2281EAE6" w14:textId="77777777" w:rsidTr="00721FA3">
        <w:tc>
          <w:tcPr>
            <w:tcW w:w="9631" w:type="dxa"/>
          </w:tcPr>
          <w:p w14:paraId="15DCDD76" w14:textId="5528B4B5" w:rsidR="00E53C51" w:rsidRDefault="00E53C51" w:rsidP="009339CB">
            <w:r>
              <w:rPr>
                <w:rFonts w:eastAsia="等线"/>
                <w:highlight w:val="green"/>
                <w:u w:val="single"/>
                <w:lang w:val="en-US"/>
              </w:rPr>
              <w:t>RAN2</w:t>
            </w:r>
            <w:r w:rsidRPr="003071A3">
              <w:rPr>
                <w:rFonts w:eastAsia="等线"/>
                <w:highlight w:val="green"/>
                <w:u w:val="single"/>
                <w:lang w:val="en-US"/>
              </w:rPr>
              <w:t xml:space="preserve"> </w:t>
            </w:r>
            <w:r>
              <w:rPr>
                <w:rFonts w:eastAsia="等线"/>
                <w:highlight w:val="green"/>
                <w:u w:val="single"/>
                <w:lang w:val="en-US"/>
              </w:rPr>
              <w:t>A</w:t>
            </w:r>
            <w:r w:rsidRPr="003071A3">
              <w:rPr>
                <w:rFonts w:eastAsia="等线"/>
                <w:highlight w:val="green"/>
                <w:u w:val="single"/>
                <w:lang w:val="en-US"/>
              </w:rPr>
              <w:t>greement</w:t>
            </w:r>
          </w:p>
          <w:p w14:paraId="4A6BBEC2" w14:textId="174DEF65" w:rsidR="00721FA3" w:rsidRDefault="00721FA3" w:rsidP="009339CB">
            <w:r w:rsidRPr="007E51A8">
              <w:t xml:space="preserve">For multiple TB scheduling with the same HARQ feedback enabled configuration </w:t>
            </w:r>
            <w:r w:rsidRPr="001B1593">
              <w:rPr>
                <w:highlight w:val="yellow"/>
              </w:rPr>
              <w:t>at least by RRC</w:t>
            </w:r>
            <w:r w:rsidRPr="007E51A8">
              <w:t>, HARQ RTT Timer for HARQ process with HARQ feedback enabled is calculated as legacy.</w:t>
            </w:r>
          </w:p>
        </w:tc>
      </w:tr>
    </w:tbl>
    <w:p w14:paraId="5F296B17" w14:textId="77777777" w:rsidR="00721FA3" w:rsidRPr="00E53C51" w:rsidRDefault="00721FA3" w:rsidP="009339CB">
      <w:pPr>
        <w:rPr>
          <w:sz w:val="2"/>
          <w:szCs w:val="2"/>
        </w:rPr>
      </w:pPr>
    </w:p>
    <w:p w14:paraId="23FC8E84" w14:textId="05A99654" w:rsidR="00E53C51" w:rsidRDefault="00E53C51" w:rsidP="009339CB">
      <w:r>
        <w:t>RAN1 has agreed that, in</w:t>
      </w:r>
      <w:r w:rsidRPr="009F65F2">
        <w:t xml:space="preserve"> multiple TBs </w:t>
      </w:r>
      <w:r>
        <w:t>scheduling</w:t>
      </w:r>
      <w:r w:rsidR="00C035B4">
        <w:t xml:space="preserve"> and</w:t>
      </w:r>
      <w:r w:rsidRPr="009F65F2">
        <w:t xml:space="preserve"> for DCI-based HARQ enabling/disabling direct indication</w:t>
      </w:r>
      <w:r>
        <w:t xml:space="preserve">, </w:t>
      </w:r>
      <w:r w:rsidR="00CE38D8">
        <w:t>DCI can indicate</w:t>
      </w:r>
      <w:r>
        <w:t xml:space="preserve"> HARQ feedback enabled</w:t>
      </w:r>
      <w:r w:rsidR="00CE38D8">
        <w:t xml:space="preserve"> for</w:t>
      </w:r>
      <w:r w:rsidRPr="00E53C51">
        <w:t xml:space="preserve"> all scheduled </w:t>
      </w:r>
      <w:proofErr w:type="spellStart"/>
      <w:r w:rsidRPr="00E53C51">
        <w:t>TBs</w:t>
      </w:r>
      <w:r>
        <w:t>.</w:t>
      </w:r>
      <w:proofErr w:type="spellEnd"/>
      <w:r>
        <w:t xml:space="preserve"> Therefore, </w:t>
      </w:r>
      <w:r w:rsidR="00CE38D8">
        <w:t>we understand the principle of HARQ RTT timer calculation can also be applied to DCI-based HARQ feedback indication.</w:t>
      </w:r>
    </w:p>
    <w:p w14:paraId="4D7593E1" w14:textId="1A30D840" w:rsidR="00CE38D8" w:rsidRPr="00CE38D8" w:rsidRDefault="00CE38D8" w:rsidP="00CE38D8">
      <w:pPr>
        <w:jc w:val="both"/>
        <w:rPr>
          <w:rFonts w:eastAsia="Arial"/>
          <w:b/>
          <w:bCs/>
        </w:rPr>
      </w:pPr>
      <w:r>
        <w:rPr>
          <w:rFonts w:eastAsia="Arial"/>
          <w:b/>
          <w:bCs/>
        </w:rPr>
        <w:t xml:space="preserve">Proposal 3: </w:t>
      </w:r>
      <w:r w:rsidRPr="00CE38D8">
        <w:rPr>
          <w:rFonts w:eastAsia="Arial"/>
          <w:b/>
          <w:bCs/>
        </w:rPr>
        <w:t xml:space="preserve">For multiple TB scheduling with the same HARQ feedback enabled configuration </w:t>
      </w:r>
      <w:r>
        <w:rPr>
          <w:rFonts w:eastAsia="Arial"/>
          <w:b/>
          <w:bCs/>
        </w:rPr>
        <w:t xml:space="preserve">indicated </w:t>
      </w:r>
      <w:r w:rsidRPr="00CE38D8">
        <w:rPr>
          <w:rFonts w:eastAsia="Arial"/>
          <w:b/>
          <w:bCs/>
        </w:rPr>
        <w:t xml:space="preserve">by </w:t>
      </w:r>
      <w:r>
        <w:rPr>
          <w:rFonts w:eastAsia="Arial"/>
          <w:b/>
          <w:bCs/>
        </w:rPr>
        <w:t>DCI</w:t>
      </w:r>
      <w:r w:rsidRPr="00CE38D8">
        <w:rPr>
          <w:rFonts w:eastAsia="Arial"/>
          <w:b/>
          <w:bCs/>
        </w:rPr>
        <w:t>, HARQ RTT Timer for HARQ process with HARQ feedback enabled is calculated as legacy.</w:t>
      </w:r>
    </w:p>
    <w:p w14:paraId="5C5158F0" w14:textId="5BA70159" w:rsidR="00A76F67" w:rsidRDefault="00214BEA" w:rsidP="009339CB">
      <w:r>
        <w:t xml:space="preserve">For mixed HARQ feedback enabled/disabled configuration, </w:t>
      </w:r>
      <w:r w:rsidR="00452780">
        <w:t xml:space="preserve">how to calculate the HARQ RTT timer for </w:t>
      </w:r>
      <w:r w:rsidR="002146AD">
        <w:t xml:space="preserve">process with </w:t>
      </w:r>
      <w:r w:rsidR="00452780">
        <w:t>HARQ feedback enabled was discussed i</w:t>
      </w:r>
      <w:r w:rsidR="004F3912">
        <w:t>n the email discussion [1</w:t>
      </w:r>
      <w:r w:rsidR="00452780">
        <w:t xml:space="preserve">] but not concluded during the </w:t>
      </w:r>
      <w:r w:rsidR="001B1593">
        <w:t xml:space="preserve">RAN2-123bis </w:t>
      </w:r>
      <w:r w:rsidR="00452780">
        <w:t>meeting. As companies commented to Question 5</w:t>
      </w:r>
      <w:r w:rsidR="004576BB">
        <w:t xml:space="preserve"> [1]</w:t>
      </w:r>
      <w:r w:rsidR="00452780">
        <w:t xml:space="preserve">, RAN1 agreed that </w:t>
      </w:r>
      <w:r w:rsidR="00452780" w:rsidRPr="00452780">
        <w:t>the TB(s) with disabled HARQ feedback will not contribute to the HARQ-ACK transmission</w:t>
      </w:r>
      <w:r w:rsidR="004576BB">
        <w:t>.</w:t>
      </w:r>
      <w:r w:rsidR="00452780">
        <w:t xml:space="preserve"> </w:t>
      </w:r>
      <w:r w:rsidR="004576BB">
        <w:t>T</w:t>
      </w:r>
      <w:r w:rsidR="00452780">
        <w:t xml:space="preserve">herefore the </w:t>
      </w:r>
      <w:r w:rsidR="00452780" w:rsidRPr="00452780">
        <w:t>HARQ RTT Timer for HARQ process with HARQ feedback enabled is calculated based on the number of scheduled TBs with DL HARQ feedback enabled</w:t>
      </w:r>
      <w:r w:rsidR="00FE34AB">
        <w:t>.</w:t>
      </w:r>
    </w:p>
    <w:p w14:paraId="1DCBC483" w14:textId="6552EB97" w:rsidR="00FE34AB" w:rsidRDefault="00FE34AB" w:rsidP="00FE34AB">
      <w:pPr>
        <w:jc w:val="both"/>
        <w:rPr>
          <w:rFonts w:eastAsia="Arial"/>
          <w:b/>
          <w:bCs/>
        </w:rPr>
      </w:pPr>
      <w:r>
        <w:rPr>
          <w:rFonts w:eastAsia="Arial"/>
          <w:b/>
          <w:bCs/>
        </w:rPr>
        <w:t>Proposal 4: F</w:t>
      </w:r>
      <w:r w:rsidRPr="00FE34AB">
        <w:rPr>
          <w:rFonts w:eastAsia="Arial"/>
          <w:b/>
          <w:bCs/>
        </w:rPr>
        <w:t>or multiple TB scheduling with mixed HARQ feedback enabled/disabled configuration, if HARQ-ACK bundling is not configured, HARQ RTT Timer for HARQ process with HARQ feedback enabled is calculated based on the number of scheduled TBs with DL HARQ feedback enabled</w:t>
      </w:r>
      <w:r w:rsidRPr="00CE38D8">
        <w:rPr>
          <w:rFonts w:eastAsia="Arial"/>
          <w:b/>
          <w:bCs/>
        </w:rPr>
        <w:t>.</w:t>
      </w:r>
    </w:p>
    <w:p w14:paraId="6327A5E6" w14:textId="1787AB8E" w:rsidR="009339CB" w:rsidRPr="00F42493" w:rsidRDefault="009339CB" w:rsidP="009339CB">
      <w:pPr>
        <w:pStyle w:val="Heading2"/>
        <w:rPr>
          <w:lang w:val="da-DK"/>
        </w:rPr>
      </w:pPr>
      <w:r w:rsidRPr="00F42493">
        <w:rPr>
          <w:lang w:val="da-DK"/>
        </w:rPr>
        <w:lastRenderedPageBreak/>
        <w:t>2.2</w:t>
      </w:r>
      <w:r w:rsidRPr="00F42493">
        <w:rPr>
          <w:lang w:val="da-DK"/>
        </w:rPr>
        <w:tab/>
      </w:r>
      <w:r w:rsidR="004646FC">
        <w:t>UL DRX impact for multi-TB scheduling</w:t>
      </w:r>
    </w:p>
    <w:p w14:paraId="031460D2" w14:textId="1D4020E9" w:rsidR="009339CB" w:rsidRPr="009F18B2" w:rsidRDefault="009F18B2" w:rsidP="009339CB">
      <w:r w:rsidRPr="009F18B2">
        <w:t>For UL multiple TB scheduling, RAN2 ag</w:t>
      </w:r>
      <w:r>
        <w:t xml:space="preserve">reed </w:t>
      </w:r>
      <w:r w:rsidR="000A5AD3">
        <w:t>either the same HARQ mode or different HARQ modes can be configured for the HARQ processes scheduled by multiple-TB.</w:t>
      </w:r>
    </w:p>
    <w:tbl>
      <w:tblPr>
        <w:tblStyle w:val="TableGrid"/>
        <w:tblW w:w="0" w:type="auto"/>
        <w:tblLook w:val="04A0" w:firstRow="1" w:lastRow="0" w:firstColumn="1" w:lastColumn="0" w:noHBand="0" w:noVBand="1"/>
      </w:tblPr>
      <w:tblGrid>
        <w:gridCol w:w="9631"/>
      </w:tblGrid>
      <w:tr w:rsidR="009F18B2" w:rsidRPr="009F18B2" w14:paraId="172A892B" w14:textId="77777777" w:rsidTr="009F18B2">
        <w:tc>
          <w:tcPr>
            <w:tcW w:w="9631" w:type="dxa"/>
          </w:tcPr>
          <w:p w14:paraId="08847E0A" w14:textId="1C22C622" w:rsidR="009F18B2" w:rsidRPr="009F18B2" w:rsidRDefault="009F18B2" w:rsidP="009339CB">
            <w:r w:rsidRPr="009F18B2">
              <w:rPr>
                <w:highlight w:val="green"/>
              </w:rPr>
              <w:t>RAN2 Agreement:</w:t>
            </w:r>
          </w:p>
          <w:p w14:paraId="40C315DD" w14:textId="5DE4003A" w:rsidR="009F18B2" w:rsidRPr="009F18B2" w:rsidRDefault="009F18B2" w:rsidP="009339CB">
            <w:r w:rsidRPr="009F18B2">
              <w:t>For multiple UL TBs scheduling, it is up to network implementation to configure multiple TBs using HARQ processes in the same or different HARQ modes. Start time for UL HARQ RTT timer for mode A will not change</w:t>
            </w:r>
          </w:p>
        </w:tc>
      </w:tr>
    </w:tbl>
    <w:p w14:paraId="3EAADBD4" w14:textId="77777777" w:rsidR="000A5AD3" w:rsidRPr="000A5AD3" w:rsidRDefault="000A5AD3" w:rsidP="009339CB">
      <w:pPr>
        <w:rPr>
          <w:sz w:val="2"/>
          <w:szCs w:val="2"/>
        </w:rPr>
      </w:pPr>
    </w:p>
    <w:p w14:paraId="7F4B3765" w14:textId="396EB66E" w:rsidR="000A5AD3" w:rsidRDefault="000A5AD3" w:rsidP="009339CB">
      <w:r>
        <w:t xml:space="preserve">Based on that, for NB-IoT, it worth to discuss </w:t>
      </w:r>
      <w:proofErr w:type="spellStart"/>
      <w:r w:rsidRPr="000A5AD3">
        <w:rPr>
          <w:i/>
          <w:iCs/>
        </w:rPr>
        <w:t>drx</w:t>
      </w:r>
      <w:proofErr w:type="spellEnd"/>
      <w:r w:rsidRPr="000A5AD3">
        <w:rPr>
          <w:i/>
          <w:iCs/>
        </w:rPr>
        <w:t>-inactivity timer</w:t>
      </w:r>
      <w:r>
        <w:t xml:space="preserve"> (re)start </w:t>
      </w:r>
      <w:r w:rsidR="00DC29BB">
        <w:t>in the case</w:t>
      </w:r>
      <w:r>
        <w:t xml:space="preserve"> </w:t>
      </w:r>
      <w:r w:rsidR="0049521A">
        <w:t xml:space="preserve">the </w:t>
      </w:r>
      <w:r>
        <w:t>same o</w:t>
      </w:r>
      <w:r w:rsidR="0049521A">
        <w:t>r</w:t>
      </w:r>
      <w:r>
        <w:t xml:space="preserve"> different HARQ modes are configured for multiple-TB scheduling. In our understanding, the similar proposal for DL can be applied for UL.</w:t>
      </w:r>
    </w:p>
    <w:p w14:paraId="287C3502" w14:textId="1B8ECEC3" w:rsidR="000A5AD3" w:rsidRPr="00BC6BC3" w:rsidRDefault="000A5AD3" w:rsidP="000A5AD3">
      <w:pPr>
        <w:jc w:val="both"/>
        <w:rPr>
          <w:rFonts w:eastAsia="Calibri"/>
          <w:b/>
          <w:bCs/>
        </w:rPr>
      </w:pPr>
      <w:r w:rsidRPr="00BC6BC3">
        <w:rPr>
          <w:rFonts w:eastAsia="Arial"/>
          <w:b/>
          <w:bCs/>
        </w:rPr>
        <w:t xml:space="preserve">Proposal </w:t>
      </w:r>
      <w:r>
        <w:rPr>
          <w:rFonts w:eastAsia="Arial"/>
          <w:b/>
          <w:bCs/>
        </w:rPr>
        <w:t>5</w:t>
      </w:r>
      <w:r w:rsidRPr="00BC6BC3">
        <w:rPr>
          <w:rFonts w:eastAsia="Arial"/>
          <w:b/>
          <w:bCs/>
        </w:rPr>
        <w:t>:</w:t>
      </w:r>
      <w:r w:rsidRPr="00BC6BC3">
        <w:rPr>
          <w:rFonts w:eastAsia="Calibri"/>
          <w:b/>
          <w:bCs/>
        </w:rPr>
        <w:t xml:space="preserve"> </w:t>
      </w:r>
      <w:r>
        <w:rPr>
          <w:rFonts w:eastAsia="Calibri"/>
          <w:b/>
          <w:bCs/>
        </w:rPr>
        <w:t xml:space="preserve">For NB-IoT over NTN, if all the HARQ processes scheduled in UL multi-TB scheduling are configured with HARQ mode B, the </w:t>
      </w:r>
      <w:proofErr w:type="spellStart"/>
      <w:r w:rsidRPr="00BC6BC3">
        <w:rPr>
          <w:rFonts w:eastAsia="Calibri"/>
          <w:b/>
          <w:bCs/>
          <w:i/>
          <w:iCs/>
        </w:rPr>
        <w:t>drx</w:t>
      </w:r>
      <w:proofErr w:type="spellEnd"/>
      <w:r w:rsidRPr="00BC6BC3">
        <w:rPr>
          <w:rFonts w:eastAsia="Calibri"/>
          <w:b/>
          <w:bCs/>
          <w:i/>
          <w:iCs/>
        </w:rPr>
        <w:t>-inactivity timer</w:t>
      </w:r>
      <w:r w:rsidRPr="00BC6BC3">
        <w:rPr>
          <w:rFonts w:eastAsia="Calibri"/>
          <w:b/>
          <w:bCs/>
        </w:rPr>
        <w:t xml:space="preserve"> is started/restarted </w:t>
      </w:r>
      <w:r w:rsidRPr="000A5AD3">
        <w:rPr>
          <w:b/>
          <w:bCs/>
        </w:rPr>
        <w:t xml:space="preserve">in the subframe containing the last repetition of the corresponding PUSCH transmission plus 1 subframe plus </w:t>
      </w:r>
      <w:proofErr w:type="spellStart"/>
      <w:r w:rsidRPr="000A5AD3">
        <w:rPr>
          <w:b/>
          <w:bCs/>
        </w:rPr>
        <w:t>deltaPDCCH</w:t>
      </w:r>
      <w:proofErr w:type="spellEnd"/>
      <w:r>
        <w:rPr>
          <w:b/>
          <w:bCs/>
        </w:rPr>
        <w:t>.</w:t>
      </w:r>
    </w:p>
    <w:p w14:paraId="730FE422" w14:textId="3880AF99" w:rsidR="000A5AD3" w:rsidRPr="00BC6BC3" w:rsidRDefault="000A5AD3" w:rsidP="000A5AD3">
      <w:pPr>
        <w:jc w:val="both"/>
        <w:rPr>
          <w:rFonts w:eastAsia="Calibri"/>
          <w:b/>
          <w:bCs/>
        </w:rPr>
      </w:pPr>
      <w:r w:rsidRPr="00BC6BC3">
        <w:rPr>
          <w:rFonts w:eastAsia="Arial"/>
          <w:b/>
          <w:bCs/>
        </w:rPr>
        <w:t xml:space="preserve">Proposal </w:t>
      </w:r>
      <w:r>
        <w:rPr>
          <w:rFonts w:eastAsia="Arial"/>
          <w:b/>
          <w:bCs/>
        </w:rPr>
        <w:t>6</w:t>
      </w:r>
      <w:r w:rsidRPr="00BC6BC3">
        <w:rPr>
          <w:rFonts w:eastAsia="Arial"/>
          <w:b/>
          <w:bCs/>
        </w:rPr>
        <w:t>:</w:t>
      </w:r>
      <w:r w:rsidRPr="00BC6BC3">
        <w:rPr>
          <w:rFonts w:eastAsia="Calibri"/>
          <w:b/>
          <w:bCs/>
        </w:rPr>
        <w:t xml:space="preserve"> </w:t>
      </w:r>
      <w:r>
        <w:rPr>
          <w:rFonts w:eastAsia="Calibri"/>
          <w:b/>
          <w:bCs/>
        </w:rPr>
        <w:t xml:space="preserve">For NB-IoT over NTN, if one HARQ process scheduled in </w:t>
      </w:r>
      <w:r w:rsidR="009764FD">
        <w:rPr>
          <w:rFonts w:eastAsia="Calibri"/>
          <w:b/>
          <w:bCs/>
        </w:rPr>
        <w:t>UL</w:t>
      </w:r>
      <w:r>
        <w:rPr>
          <w:rFonts w:eastAsia="Calibri"/>
          <w:b/>
          <w:bCs/>
        </w:rPr>
        <w:t xml:space="preserve"> multi-TB scheduling is configured with HARQ </w:t>
      </w:r>
      <w:r w:rsidR="009764FD">
        <w:rPr>
          <w:rFonts w:eastAsia="Calibri"/>
          <w:b/>
          <w:bCs/>
        </w:rPr>
        <w:t>mode A</w:t>
      </w:r>
      <w:r>
        <w:rPr>
          <w:rFonts w:eastAsia="Calibri"/>
          <w:b/>
          <w:bCs/>
        </w:rPr>
        <w:t xml:space="preserve"> and the other HARQ process is configured with HARQ </w:t>
      </w:r>
      <w:r w:rsidR="009764FD">
        <w:rPr>
          <w:rFonts w:eastAsia="Calibri"/>
          <w:b/>
          <w:bCs/>
        </w:rPr>
        <w:t>mode B</w:t>
      </w:r>
      <w:r>
        <w:rPr>
          <w:rFonts w:eastAsia="Calibri"/>
          <w:b/>
          <w:bCs/>
        </w:rPr>
        <w:t xml:space="preserve">, RAN2 does not change the operation of </w:t>
      </w:r>
      <w:proofErr w:type="spellStart"/>
      <w:r w:rsidRPr="00BC6BC3">
        <w:rPr>
          <w:rFonts w:eastAsia="Calibri"/>
          <w:b/>
          <w:bCs/>
          <w:i/>
          <w:iCs/>
        </w:rPr>
        <w:t>drx</w:t>
      </w:r>
      <w:proofErr w:type="spellEnd"/>
      <w:r w:rsidRPr="00BC6BC3">
        <w:rPr>
          <w:rFonts w:eastAsia="Calibri"/>
          <w:b/>
          <w:bCs/>
          <w:i/>
          <w:iCs/>
        </w:rPr>
        <w:t>-inactivity timer</w:t>
      </w:r>
      <w:r>
        <w:rPr>
          <w:rFonts w:eastAsia="Calibri"/>
          <w:b/>
          <w:bCs/>
        </w:rPr>
        <w:t xml:space="preserve">. </w:t>
      </w:r>
    </w:p>
    <w:p w14:paraId="7016B18B" w14:textId="0C8D1F1E" w:rsidR="00D008CC" w:rsidRPr="00EC33E7" w:rsidRDefault="00D008CC" w:rsidP="00D008CC">
      <w:pPr>
        <w:pStyle w:val="Heading2"/>
        <w:jc w:val="both"/>
        <w:rPr>
          <w:lang w:val="da-DK"/>
        </w:rPr>
      </w:pPr>
      <w:r>
        <w:t>2.3</w:t>
      </w:r>
      <w:r>
        <w:tab/>
      </w:r>
      <w:r w:rsidR="0046415B" w:rsidRPr="0046415B">
        <w:t>PUSCH transmission failure caused by outdated TA</w:t>
      </w:r>
    </w:p>
    <w:p w14:paraId="31A60B25" w14:textId="5800A098" w:rsidR="00D008CC" w:rsidRDefault="00D008CC" w:rsidP="00D008CC">
      <w:pPr>
        <w:jc w:val="both"/>
        <w:rPr>
          <w:rFonts w:eastAsia="等线"/>
          <w:iCs/>
          <w:lang w:eastAsia="zh-CN"/>
        </w:rPr>
      </w:pPr>
      <w:r w:rsidRPr="00100715">
        <w:rPr>
          <w:rFonts w:eastAsia="等线"/>
          <w:iCs/>
          <w:lang w:eastAsia="zh-CN"/>
        </w:rPr>
        <w:t xml:space="preserve">For </w:t>
      </w:r>
      <w:proofErr w:type="spellStart"/>
      <w:r w:rsidRPr="00100715">
        <w:rPr>
          <w:rFonts w:eastAsia="等线"/>
          <w:iCs/>
          <w:lang w:eastAsia="zh-CN"/>
        </w:rPr>
        <w:t>eMTC</w:t>
      </w:r>
      <w:proofErr w:type="spellEnd"/>
      <w:r w:rsidRPr="00100715">
        <w:rPr>
          <w:rFonts w:eastAsia="等线"/>
          <w:iCs/>
          <w:lang w:eastAsia="zh-CN"/>
        </w:rPr>
        <w:t xml:space="preserve"> NTN, whether to enhance the TAR MAC CE transmission </w:t>
      </w:r>
      <w:r w:rsidR="00EE2425">
        <w:rPr>
          <w:rFonts w:eastAsia="等线"/>
          <w:iCs/>
          <w:lang w:eastAsia="zh-CN"/>
        </w:rPr>
        <w:t xml:space="preserve">reliability </w:t>
      </w:r>
      <w:r w:rsidRPr="00100715">
        <w:rPr>
          <w:rFonts w:eastAsia="等线"/>
          <w:iCs/>
          <w:lang w:eastAsia="zh-CN"/>
        </w:rPr>
        <w:t xml:space="preserve">to avoid or mitigate the outdated TA and </w:t>
      </w:r>
      <w:proofErr w:type="spellStart"/>
      <w:r w:rsidRPr="00100715">
        <w:rPr>
          <w:rFonts w:eastAsia="等线"/>
          <w:iCs/>
          <w:lang w:eastAsia="zh-CN"/>
        </w:rPr>
        <w:t>Koffset</w:t>
      </w:r>
      <w:proofErr w:type="spellEnd"/>
      <w:r w:rsidRPr="00100715">
        <w:rPr>
          <w:rFonts w:eastAsia="等线"/>
          <w:iCs/>
          <w:lang w:eastAsia="zh-CN"/>
        </w:rPr>
        <w:t xml:space="preserve"> impact in Rel-18</w:t>
      </w:r>
      <w:r>
        <w:rPr>
          <w:rFonts w:eastAsia="等线"/>
          <w:iCs/>
          <w:lang w:eastAsia="zh-CN"/>
        </w:rPr>
        <w:t xml:space="preserve"> was discussed in email discussion</w:t>
      </w:r>
      <w:r w:rsidR="00813249">
        <w:t xml:space="preserve"> [1]</w:t>
      </w:r>
      <w:r>
        <w:rPr>
          <w:rFonts w:eastAsia="等线"/>
          <w:iCs/>
          <w:lang w:eastAsia="zh-CN"/>
        </w:rPr>
        <w:t xml:space="preserve">. </w:t>
      </w:r>
      <w:r w:rsidR="00305D49">
        <w:rPr>
          <w:rFonts w:eastAsia="等线"/>
          <w:iCs/>
          <w:lang w:eastAsia="zh-CN"/>
        </w:rPr>
        <w:t>T</w:t>
      </w:r>
      <w:r>
        <w:rPr>
          <w:rFonts w:eastAsia="等线"/>
          <w:iCs/>
          <w:lang w:eastAsia="zh-CN"/>
        </w:rPr>
        <w:t>here is no agreement on whether and how to address the issue</w:t>
      </w:r>
      <w:r w:rsidR="00305D49">
        <w:rPr>
          <w:rFonts w:eastAsia="等线"/>
          <w:iCs/>
          <w:lang w:eastAsia="zh-CN"/>
        </w:rPr>
        <w:t xml:space="preserve"> due to companies have divergent views. However, we would like to point out we don’t see </w:t>
      </w:r>
      <w:r w:rsidR="00D76BE0">
        <w:rPr>
          <w:rFonts w:eastAsia="等线"/>
          <w:iCs/>
          <w:lang w:eastAsia="zh-CN"/>
        </w:rPr>
        <w:t xml:space="preserve">any </w:t>
      </w:r>
      <w:r w:rsidR="002E5BF4">
        <w:rPr>
          <w:rFonts w:eastAsia="等线"/>
          <w:iCs/>
          <w:lang w:eastAsia="zh-CN"/>
        </w:rPr>
        <w:t>reasonable</w:t>
      </w:r>
      <w:r w:rsidR="00305D49">
        <w:rPr>
          <w:rFonts w:eastAsia="等线"/>
          <w:iCs/>
          <w:lang w:eastAsia="zh-CN"/>
        </w:rPr>
        <w:t xml:space="preserve"> technical argument from the opponents </w:t>
      </w:r>
      <w:r w:rsidR="00056C1C">
        <w:rPr>
          <w:rFonts w:eastAsia="等线"/>
          <w:iCs/>
          <w:lang w:eastAsia="zh-CN"/>
        </w:rPr>
        <w:t>how</w:t>
      </w:r>
      <w:r w:rsidR="00305D49">
        <w:rPr>
          <w:rFonts w:eastAsia="等线"/>
          <w:iCs/>
          <w:lang w:eastAsia="zh-CN"/>
        </w:rPr>
        <w:t xml:space="preserve"> the issue can be avoided. Therefore, we propose </w:t>
      </w:r>
      <w:r w:rsidR="00E54F50">
        <w:rPr>
          <w:rFonts w:eastAsia="等线"/>
          <w:iCs/>
          <w:lang w:eastAsia="zh-CN"/>
        </w:rPr>
        <w:t xml:space="preserve">to have </w:t>
      </w:r>
      <w:r w:rsidR="00305D49">
        <w:rPr>
          <w:rFonts w:eastAsia="等线"/>
          <w:iCs/>
          <w:lang w:eastAsia="zh-CN"/>
        </w:rPr>
        <w:t>further discussion on this issue.</w:t>
      </w:r>
    </w:p>
    <w:p w14:paraId="4A0668C7" w14:textId="0FA6FA52" w:rsidR="00D008CC" w:rsidRDefault="00D008CC" w:rsidP="00D008CC">
      <w:pPr>
        <w:jc w:val="both"/>
      </w:pPr>
      <w:r>
        <w:rPr>
          <w:rFonts w:eastAsia="等线"/>
          <w:iCs/>
          <w:lang w:eastAsia="zh-CN"/>
        </w:rPr>
        <w:t xml:space="preserve">As explained in </w:t>
      </w:r>
      <w:r w:rsidR="00305D49">
        <w:rPr>
          <w:rFonts w:eastAsia="等线"/>
          <w:iCs/>
          <w:lang w:eastAsia="zh-CN"/>
        </w:rPr>
        <w:t xml:space="preserve">our </w:t>
      </w:r>
      <w:r>
        <w:rPr>
          <w:rFonts w:eastAsia="等线"/>
          <w:iCs/>
          <w:lang w:eastAsia="zh-CN"/>
        </w:rPr>
        <w:t>paper</w:t>
      </w:r>
      <w:r w:rsidR="00813249">
        <w:rPr>
          <w:rFonts w:eastAsia="等线"/>
          <w:iCs/>
          <w:lang w:eastAsia="zh-CN"/>
        </w:rPr>
        <w:t xml:space="preserve"> </w:t>
      </w:r>
      <w:r w:rsidR="00056C1C">
        <w:rPr>
          <w:rFonts w:eastAsia="等线"/>
          <w:iCs/>
          <w:lang w:eastAsia="zh-CN"/>
        </w:rPr>
        <w:t>[2]</w:t>
      </w:r>
      <w:r>
        <w:rPr>
          <w:rFonts w:eastAsia="等线"/>
          <w:iCs/>
          <w:lang w:eastAsia="zh-CN"/>
        </w:rPr>
        <w:t>, t</w:t>
      </w:r>
      <w:r w:rsidRPr="00BE1980">
        <w:rPr>
          <w:rFonts w:eastAsia="等线"/>
          <w:iCs/>
          <w:lang w:eastAsia="zh-CN"/>
        </w:rPr>
        <w:t xml:space="preserve">he </w:t>
      </w:r>
      <w:proofErr w:type="spellStart"/>
      <w:r w:rsidRPr="00BE1980">
        <w:rPr>
          <w:rFonts w:eastAsia="等线"/>
          <w:iCs/>
          <w:lang w:eastAsia="zh-CN"/>
        </w:rPr>
        <w:t>eNB</w:t>
      </w:r>
      <w:proofErr w:type="spellEnd"/>
      <w:r w:rsidRPr="00BE1980">
        <w:rPr>
          <w:rFonts w:eastAsia="等线"/>
          <w:iCs/>
          <w:lang w:eastAsia="zh-CN"/>
        </w:rPr>
        <w:t xml:space="preserve"> may maintain an outdated Timing Advance information if the TAR MAC CE was not transmitted to </w:t>
      </w:r>
      <w:proofErr w:type="spellStart"/>
      <w:r w:rsidRPr="00BE1980">
        <w:rPr>
          <w:rFonts w:eastAsia="等线"/>
          <w:iCs/>
          <w:lang w:eastAsia="zh-CN"/>
        </w:rPr>
        <w:t>eNB</w:t>
      </w:r>
      <w:proofErr w:type="spellEnd"/>
      <w:r w:rsidRPr="00BE1980">
        <w:rPr>
          <w:rFonts w:eastAsia="等线"/>
          <w:iCs/>
          <w:lang w:eastAsia="zh-CN"/>
        </w:rPr>
        <w:t xml:space="preserve"> successfully, especially when the MAC CE was transmitted in UL HARQ Mode B.</w:t>
      </w:r>
      <w:r>
        <w:rPr>
          <w:rFonts w:eastAsia="等线"/>
          <w:iCs/>
          <w:lang w:eastAsia="zh-CN"/>
        </w:rPr>
        <w:t xml:space="preserve"> </w:t>
      </w:r>
      <w:r>
        <w:rPr>
          <w:rFonts w:eastAsia="Calibri"/>
        </w:rPr>
        <w:t>Consequently, due to the unsuccessful TAR MAC CE transmission</w:t>
      </w:r>
      <w:r w:rsidRPr="00BE1980">
        <w:rPr>
          <w:rFonts w:eastAsia="等线"/>
          <w:iCs/>
          <w:lang w:eastAsia="zh-CN"/>
        </w:rPr>
        <w:t xml:space="preserve">, the </w:t>
      </w:r>
      <w:proofErr w:type="spellStart"/>
      <w:r w:rsidRPr="00BE1980">
        <w:rPr>
          <w:rFonts w:eastAsia="等线"/>
          <w:iCs/>
          <w:lang w:eastAsia="zh-CN"/>
        </w:rPr>
        <w:t>eNB</w:t>
      </w:r>
      <w:proofErr w:type="spellEnd"/>
      <w:r w:rsidRPr="00BE1980">
        <w:rPr>
          <w:rFonts w:eastAsia="等线"/>
          <w:iCs/>
          <w:lang w:eastAsia="zh-CN"/>
        </w:rPr>
        <w:t xml:space="preserve"> would not know TA is updated/increased in UE hence the outdated TA is maintained in </w:t>
      </w:r>
      <w:proofErr w:type="spellStart"/>
      <w:r w:rsidRPr="00BE1980">
        <w:rPr>
          <w:rFonts w:eastAsia="等线"/>
          <w:iCs/>
          <w:lang w:eastAsia="zh-CN"/>
        </w:rPr>
        <w:t>eNB</w:t>
      </w:r>
      <w:proofErr w:type="spellEnd"/>
      <w:r w:rsidRPr="00BE1980">
        <w:rPr>
          <w:rFonts w:eastAsia="等线"/>
          <w:iCs/>
          <w:lang w:eastAsia="zh-CN"/>
        </w:rPr>
        <w:t xml:space="preserve">. Therefore, the </w:t>
      </w:r>
      <w:proofErr w:type="spellStart"/>
      <w:r w:rsidRPr="00BE1980">
        <w:rPr>
          <w:rFonts w:eastAsia="等线"/>
          <w:iCs/>
          <w:lang w:eastAsia="zh-CN"/>
        </w:rPr>
        <w:t>eNB</w:t>
      </w:r>
      <w:proofErr w:type="spellEnd"/>
      <w:r w:rsidRPr="00BE1980">
        <w:rPr>
          <w:rFonts w:eastAsia="等线"/>
          <w:iCs/>
          <w:lang w:eastAsia="zh-CN"/>
        </w:rPr>
        <w:t xml:space="preserve"> has no way to update/increase its </w:t>
      </w:r>
      <w:proofErr w:type="spellStart"/>
      <w:r w:rsidRPr="00BE1980">
        <w:rPr>
          <w:rFonts w:eastAsia="等线"/>
          <w:iCs/>
          <w:lang w:eastAsia="zh-CN"/>
        </w:rPr>
        <w:t>Koffset</w:t>
      </w:r>
      <w:proofErr w:type="spellEnd"/>
      <w:r w:rsidRPr="00BE1980">
        <w:rPr>
          <w:rFonts w:eastAsia="等线"/>
          <w:iCs/>
          <w:lang w:eastAsia="zh-CN"/>
        </w:rPr>
        <w:t xml:space="preserve"> based on the outdated TA.</w:t>
      </w:r>
      <w:r>
        <w:rPr>
          <w:rFonts w:eastAsia="等线"/>
          <w:iCs/>
          <w:lang w:eastAsia="zh-CN"/>
        </w:rPr>
        <w:t xml:space="preserve"> </w:t>
      </w:r>
    </w:p>
    <w:p w14:paraId="72EE6811" w14:textId="13DDC47A" w:rsidR="00D008CC" w:rsidRPr="00652118" w:rsidRDefault="00D008CC" w:rsidP="00D008CC">
      <w:pPr>
        <w:jc w:val="both"/>
      </w:pPr>
      <w:r>
        <w:rPr>
          <w:rFonts w:eastAsia="等线"/>
          <w:iCs/>
          <w:lang w:eastAsia="zh-CN"/>
        </w:rPr>
        <w:t xml:space="preserve">One may argue that the NW can configure a larger </w:t>
      </w:r>
      <w:proofErr w:type="spellStart"/>
      <w:r>
        <w:t>Koffset</w:t>
      </w:r>
      <w:proofErr w:type="spellEnd"/>
      <w:r>
        <w:t xml:space="preserve"> to accommodate possible the TA change hence the outdate </w:t>
      </w:r>
      <w:proofErr w:type="spellStart"/>
      <w:r>
        <w:t>Koffset</w:t>
      </w:r>
      <w:proofErr w:type="spellEnd"/>
      <w:r>
        <w:t xml:space="preserve"> is not an issue. However, the motivation to introduce the TA Report MAC CE is to configure updated </w:t>
      </w:r>
      <w:proofErr w:type="spellStart"/>
      <w:r>
        <w:t>Koffset</w:t>
      </w:r>
      <w:proofErr w:type="spellEnd"/>
      <w:r>
        <w:t xml:space="preserve"> (e.g., configure UE specific </w:t>
      </w:r>
      <w:proofErr w:type="spellStart"/>
      <w:r>
        <w:t>Koffset</w:t>
      </w:r>
      <w:proofErr w:type="spellEnd"/>
      <w:r>
        <w:t xml:space="preserve"> based on the UE reported TA), hence data transmission l</w:t>
      </w:r>
      <w:r w:rsidRPr="00652118">
        <w:t>atency</w:t>
      </w:r>
      <w:r>
        <w:t xml:space="preserve"> can be reduced</w:t>
      </w:r>
      <w:r w:rsidRPr="00652118">
        <w:t xml:space="preserve"> for UE located in the cell centre.</w:t>
      </w:r>
      <w:r>
        <w:t xml:space="preserve"> In short, c</w:t>
      </w:r>
      <w:r w:rsidRPr="00652118">
        <w:t xml:space="preserve">onfiguring a larger </w:t>
      </w:r>
      <w:proofErr w:type="spellStart"/>
      <w:r w:rsidRPr="00652118">
        <w:t>Koffset</w:t>
      </w:r>
      <w:proofErr w:type="spellEnd"/>
      <w:r w:rsidRPr="00652118">
        <w:t xml:space="preserve"> to mitigate the issue is not a reasonable solution since NW has to configure a </w:t>
      </w:r>
      <w:proofErr w:type="spellStart"/>
      <w:r w:rsidRPr="00652118">
        <w:t>Koffset</w:t>
      </w:r>
      <w:proofErr w:type="spellEnd"/>
      <w:r w:rsidRPr="00652118">
        <w:t xml:space="preserve"> which can cover </w:t>
      </w:r>
      <w:r>
        <w:t xml:space="preserve">the </w:t>
      </w:r>
      <w:r w:rsidRPr="00652118">
        <w:t>largest TA of all the UEs under the cell. While this solution will kill the motivation to support TA report which implies the TA report is not useful at all</w:t>
      </w:r>
      <w:r>
        <w:t>.</w:t>
      </w:r>
    </w:p>
    <w:p w14:paraId="3F1B42D8" w14:textId="5C50F6BA" w:rsidR="00D008CC" w:rsidRDefault="00D008CC" w:rsidP="00D008CC">
      <w:pPr>
        <w:rPr>
          <w:b/>
          <w:bCs/>
        </w:rPr>
      </w:pPr>
      <w:r w:rsidRPr="001A45AD">
        <w:rPr>
          <w:b/>
          <w:bCs/>
        </w:rPr>
        <w:t xml:space="preserve">Observation </w:t>
      </w:r>
      <w:r w:rsidR="00305D49">
        <w:rPr>
          <w:b/>
          <w:bCs/>
        </w:rPr>
        <w:t>3</w:t>
      </w:r>
      <w:r w:rsidRPr="001A45AD">
        <w:rPr>
          <w:b/>
          <w:bCs/>
        </w:rPr>
        <w:t xml:space="preserve">: </w:t>
      </w:r>
      <w:r>
        <w:rPr>
          <w:b/>
          <w:bCs/>
        </w:rPr>
        <w:t xml:space="preserve">The outdated </w:t>
      </w:r>
      <w:proofErr w:type="spellStart"/>
      <w:r>
        <w:rPr>
          <w:b/>
          <w:bCs/>
        </w:rPr>
        <w:t>Koffset</w:t>
      </w:r>
      <w:proofErr w:type="spellEnd"/>
      <w:r>
        <w:rPr>
          <w:b/>
          <w:bCs/>
        </w:rPr>
        <w:t xml:space="preserve"> issue cannot be resolved by configuring a larger </w:t>
      </w:r>
      <w:proofErr w:type="spellStart"/>
      <w:r>
        <w:rPr>
          <w:b/>
          <w:bCs/>
        </w:rPr>
        <w:t>Koffset</w:t>
      </w:r>
      <w:proofErr w:type="spellEnd"/>
      <w:r>
        <w:rPr>
          <w:b/>
          <w:bCs/>
        </w:rPr>
        <w:t xml:space="preserve"> since it will kill the motivation and benefit of introducing the TA report MAC CE mechanism</w:t>
      </w:r>
      <w:r w:rsidRPr="001A45AD">
        <w:rPr>
          <w:b/>
          <w:bCs/>
        </w:rPr>
        <w:t>.</w:t>
      </w:r>
    </w:p>
    <w:p w14:paraId="13E03D40" w14:textId="77777777" w:rsidR="00D008CC" w:rsidRDefault="00D008CC" w:rsidP="00D008CC">
      <w:pPr>
        <w:jc w:val="both"/>
        <w:rPr>
          <w:rFonts w:eastAsia="等线"/>
          <w:iCs/>
          <w:lang w:eastAsia="zh-CN"/>
        </w:rPr>
      </w:pPr>
      <w:r>
        <w:rPr>
          <w:rFonts w:eastAsia="等线"/>
          <w:iCs/>
          <w:lang w:eastAsia="zh-CN"/>
        </w:rPr>
        <w:t xml:space="preserve">Furthermore, based on current specification, we </w:t>
      </w:r>
      <w:r>
        <w:rPr>
          <w:rFonts w:eastAsia="等线" w:hint="eastAsia"/>
          <w:iCs/>
          <w:lang w:eastAsia="zh-CN"/>
        </w:rPr>
        <w:t>believe</w:t>
      </w:r>
      <w:r>
        <w:rPr>
          <w:rFonts w:eastAsia="等线"/>
          <w:iCs/>
          <w:lang w:eastAsia="zh-CN"/>
        </w:rPr>
        <w:t xml:space="preserve"> the outdated </w:t>
      </w:r>
      <w:proofErr w:type="spellStart"/>
      <w:r>
        <w:rPr>
          <w:rFonts w:eastAsia="等线"/>
          <w:iCs/>
          <w:lang w:eastAsia="zh-CN"/>
        </w:rPr>
        <w:t>Koffset</w:t>
      </w:r>
      <w:proofErr w:type="spellEnd"/>
      <w:r>
        <w:rPr>
          <w:rFonts w:eastAsia="等线"/>
          <w:iCs/>
          <w:lang w:eastAsia="zh-CN"/>
        </w:rPr>
        <w:t xml:space="preserve"> issue will happen frequently since the TA change is a common behaviour in NTN due to flying </w:t>
      </w:r>
      <w:r w:rsidRPr="001341EA">
        <w:rPr>
          <w:rFonts w:eastAsia="等线"/>
          <w:iCs/>
          <w:lang w:eastAsia="zh-CN"/>
        </w:rPr>
        <w:t>characteristics</w:t>
      </w:r>
      <w:r>
        <w:rPr>
          <w:rFonts w:eastAsia="等线"/>
          <w:iCs/>
          <w:lang w:eastAsia="zh-CN"/>
        </w:rPr>
        <w:t xml:space="preserve"> of satellites, no matter in earth fixed cell or earth moving cell.</w:t>
      </w:r>
    </w:p>
    <w:p w14:paraId="1C9A7F7E" w14:textId="5397BA42" w:rsidR="00D008CC" w:rsidRDefault="00D008CC" w:rsidP="00D008CC">
      <w:pPr>
        <w:rPr>
          <w:b/>
          <w:bCs/>
        </w:rPr>
      </w:pPr>
      <w:r w:rsidRPr="001A45AD">
        <w:rPr>
          <w:b/>
          <w:bCs/>
        </w:rPr>
        <w:t xml:space="preserve">Observation </w:t>
      </w:r>
      <w:r w:rsidR="00305D49">
        <w:rPr>
          <w:b/>
          <w:bCs/>
        </w:rPr>
        <w:t>4</w:t>
      </w:r>
      <w:r w:rsidRPr="001A45AD">
        <w:rPr>
          <w:b/>
          <w:bCs/>
        </w:rPr>
        <w:t xml:space="preserve">: </w:t>
      </w:r>
      <w:r>
        <w:rPr>
          <w:b/>
          <w:bCs/>
        </w:rPr>
        <w:t xml:space="preserve">Based on current specification, the outdated </w:t>
      </w:r>
      <w:proofErr w:type="spellStart"/>
      <w:r>
        <w:rPr>
          <w:b/>
          <w:bCs/>
        </w:rPr>
        <w:t>Koffset</w:t>
      </w:r>
      <w:proofErr w:type="spellEnd"/>
      <w:r>
        <w:rPr>
          <w:b/>
          <w:bCs/>
        </w:rPr>
        <w:t xml:space="preserve"> issue will happen frequently in NTN</w:t>
      </w:r>
      <w:r w:rsidRPr="001A45AD">
        <w:rPr>
          <w:b/>
          <w:bCs/>
        </w:rPr>
        <w:t>.</w:t>
      </w:r>
    </w:p>
    <w:p w14:paraId="6E19C3EF" w14:textId="77777777" w:rsidR="00D008CC" w:rsidRDefault="00D008CC" w:rsidP="00D008CC">
      <w:pPr>
        <w:jc w:val="both"/>
      </w:pPr>
      <w:r>
        <w:rPr>
          <w:rFonts w:eastAsia="等线"/>
        </w:rPr>
        <w:t xml:space="preserve">In the end, with the increase of UE’s TA, when the </w:t>
      </w:r>
      <w:r>
        <w:rPr>
          <w:rFonts w:eastAsia="等线"/>
          <w:i/>
          <w:iCs/>
          <w:u w:val="single"/>
        </w:rPr>
        <w:t>UE’s actual TA</w:t>
      </w:r>
      <w:r>
        <w:rPr>
          <w:rFonts w:eastAsia="等线"/>
        </w:rPr>
        <w:t xml:space="preserve"> is larger than (</w:t>
      </w:r>
      <w:r>
        <w:rPr>
          <w:rFonts w:eastAsia="等线"/>
          <w:i/>
          <w:iCs/>
          <w:u w:val="single"/>
        </w:rPr>
        <w:t xml:space="preserve">UE's outdated </w:t>
      </w:r>
      <w:proofErr w:type="spellStart"/>
      <w:r>
        <w:rPr>
          <w:rFonts w:eastAsia="等线"/>
          <w:i/>
          <w:iCs/>
          <w:u w:val="single"/>
        </w:rPr>
        <w:t>Koffset</w:t>
      </w:r>
      <w:proofErr w:type="spellEnd"/>
      <w:r>
        <w:rPr>
          <w:rFonts w:eastAsia="等线"/>
          <w:i/>
          <w:iCs/>
          <w:u w:val="single"/>
        </w:rPr>
        <w:t xml:space="preserve"> + 4 - UE's UL processing delay</w:t>
      </w:r>
      <w:r>
        <w:rPr>
          <w:rFonts w:eastAsia="等线"/>
        </w:rPr>
        <w:t>) the UE cannot perform UL transmission at all due to not enough processing time in UE in between PDCCH grant and the corresponding PUSCH transmission. (</w:t>
      </w:r>
      <w:r w:rsidRPr="00821CFD">
        <w:t xml:space="preserve">i.e., the gap between slot n in UE’s DL timing and </w:t>
      </w:r>
      <w:r>
        <w:t xml:space="preserve">the scheduled UL transmission </w:t>
      </w:r>
      <w:r w:rsidRPr="00821CFD">
        <w:t>slot m in the UE’s UL timing is smaller than a threshold</w:t>
      </w:r>
      <w:r>
        <w:t xml:space="preserve"> (e.g., the UL processing delay) after UE applied it TA adjustment).</w:t>
      </w:r>
    </w:p>
    <w:p w14:paraId="6D7EACBF" w14:textId="5A978742" w:rsidR="00D008CC" w:rsidRDefault="00D008CC" w:rsidP="00D008CC">
      <w:pPr>
        <w:rPr>
          <w:b/>
          <w:bCs/>
        </w:rPr>
      </w:pPr>
      <w:r w:rsidRPr="00B05BB3">
        <w:rPr>
          <w:b/>
          <w:bCs/>
        </w:rPr>
        <w:t xml:space="preserve">Observation </w:t>
      </w:r>
      <w:r w:rsidR="00305D49">
        <w:rPr>
          <w:b/>
          <w:bCs/>
        </w:rPr>
        <w:t>5</w:t>
      </w:r>
      <w:r w:rsidRPr="00B05BB3">
        <w:rPr>
          <w:b/>
          <w:bCs/>
        </w:rPr>
        <w:t xml:space="preserve">: </w:t>
      </w:r>
      <w:r>
        <w:rPr>
          <w:b/>
          <w:bCs/>
        </w:rPr>
        <w:t xml:space="preserve">The outdated </w:t>
      </w:r>
      <w:proofErr w:type="spellStart"/>
      <w:r>
        <w:rPr>
          <w:b/>
          <w:bCs/>
        </w:rPr>
        <w:t>Koffset</w:t>
      </w:r>
      <w:proofErr w:type="spellEnd"/>
      <w:r>
        <w:rPr>
          <w:b/>
          <w:bCs/>
        </w:rPr>
        <w:t xml:space="preserve"> may cause PUSCH transmission failure in </w:t>
      </w:r>
      <w:proofErr w:type="spellStart"/>
      <w:r>
        <w:rPr>
          <w:b/>
          <w:bCs/>
        </w:rPr>
        <w:t>eMTC</w:t>
      </w:r>
      <w:proofErr w:type="spellEnd"/>
      <w:r>
        <w:rPr>
          <w:b/>
          <w:bCs/>
        </w:rPr>
        <w:t xml:space="preserve"> NTN.</w:t>
      </w:r>
    </w:p>
    <w:p w14:paraId="2FB5FE38" w14:textId="0624D3FE" w:rsidR="00D008CC" w:rsidRDefault="00163CAC" w:rsidP="00D008CC">
      <w:pPr>
        <w:spacing w:line="259" w:lineRule="auto"/>
        <w:jc w:val="both"/>
        <w:rPr>
          <w:b/>
          <w:bCs/>
        </w:rPr>
      </w:pPr>
      <w:r>
        <w:rPr>
          <w:b/>
          <w:bCs/>
        </w:rPr>
        <w:t>Observation 6</w:t>
      </w:r>
      <w:r w:rsidR="00D008CC" w:rsidRPr="00B05BB3">
        <w:rPr>
          <w:b/>
          <w:bCs/>
        </w:rPr>
        <w:t xml:space="preserve">: </w:t>
      </w:r>
      <w:r w:rsidR="00D008CC">
        <w:rPr>
          <w:rFonts w:eastAsia="Arial"/>
          <w:b/>
          <w:bCs/>
          <w:lang w:val="en"/>
        </w:rPr>
        <w:t xml:space="preserve">The </w:t>
      </w:r>
      <w:r w:rsidR="00D008CC">
        <w:rPr>
          <w:b/>
          <w:bCs/>
        </w:rPr>
        <w:t>PUSCH transmission failure issue caused by unreliable TAR MAC CE transmission should be addressed. Otherwise, the benefit of introducing the TA report MAC CE mechanism cannot be achieved.</w:t>
      </w:r>
    </w:p>
    <w:p w14:paraId="73E6744C" w14:textId="77777777" w:rsidR="00D008CC" w:rsidRDefault="00D008CC" w:rsidP="00D008CC">
      <w:pPr>
        <w:jc w:val="both"/>
      </w:pPr>
      <w:r>
        <w:lastRenderedPageBreak/>
        <w:t xml:space="preserve">To handle the outdated </w:t>
      </w:r>
      <w:proofErr w:type="spellStart"/>
      <w:r>
        <w:t>Koffset</w:t>
      </w:r>
      <w:proofErr w:type="spellEnd"/>
      <w:r>
        <w:t xml:space="preserve"> thus PUSCH transmission failure due to unreliable TAR MAC CE transmission, there may have two directions for the solutions: one way is to improve the TAR MAC CE transmission robustness to avoid outdated TA at network. The other way is to mitigate the PUSCH transmission failure impact caused by the outdated TA and </w:t>
      </w:r>
      <w:proofErr w:type="spellStart"/>
      <w:r>
        <w:t>Koffset</w:t>
      </w:r>
      <w:proofErr w:type="spellEnd"/>
      <w:r>
        <w:t xml:space="preserve">. In our view, the enhancement on TAR MAC CE transmission reliability should be supported at least to avoid the PUSCH transmission failure as much as possible. </w:t>
      </w:r>
    </w:p>
    <w:p w14:paraId="6B086C29" w14:textId="5EEC9E68" w:rsidR="00D008CC" w:rsidRDefault="00D008CC" w:rsidP="00D008CC">
      <w:pPr>
        <w:jc w:val="both"/>
        <w:rPr>
          <w:b/>
          <w:bCs/>
        </w:rPr>
      </w:pPr>
      <w:r w:rsidRPr="007F488F">
        <w:rPr>
          <w:b/>
          <w:bCs/>
        </w:rPr>
        <w:t xml:space="preserve">Proposal </w:t>
      </w:r>
      <w:r w:rsidR="00163CAC">
        <w:rPr>
          <w:b/>
          <w:bCs/>
        </w:rPr>
        <w:t>7</w:t>
      </w:r>
      <w:r w:rsidRPr="007F488F">
        <w:rPr>
          <w:b/>
          <w:bCs/>
        </w:rPr>
        <w:t>:</w:t>
      </w:r>
      <w:r>
        <w:rPr>
          <w:rFonts w:eastAsia="Arial"/>
          <w:b/>
          <w:bCs/>
          <w:lang w:val="en"/>
        </w:rPr>
        <w:t xml:space="preserve"> The</w:t>
      </w:r>
      <w:r>
        <w:rPr>
          <w:b/>
          <w:bCs/>
        </w:rPr>
        <w:t xml:space="preserve"> </w:t>
      </w:r>
      <w:r w:rsidRPr="007F488F">
        <w:rPr>
          <w:b/>
          <w:bCs/>
        </w:rPr>
        <w:t xml:space="preserve">TAR MAC CE transmission </w:t>
      </w:r>
      <w:r>
        <w:rPr>
          <w:b/>
          <w:bCs/>
        </w:rPr>
        <w:t>reliability should be enhanced at least, to avoid PUSCH transmission failure caused by outdated TA.</w:t>
      </w:r>
    </w:p>
    <w:p w14:paraId="2E2BE45F" w14:textId="4DE57DEE" w:rsidR="00163CAC" w:rsidRDefault="00163CAC" w:rsidP="00D008CC">
      <w:pPr>
        <w:jc w:val="both"/>
      </w:pPr>
      <w:r>
        <w:t>To guarantee the TAR MAC CE transmission reliability, t</w:t>
      </w:r>
      <w:r w:rsidRPr="00163CAC">
        <w:t>he simplest solution is that</w:t>
      </w:r>
      <w:r>
        <w:t>, the network ACK the transmission if network successfully decode the TAR MAC CE. For example, a new DL MAC CE can be introduced as the ACK feedback for TAR.</w:t>
      </w:r>
    </w:p>
    <w:p w14:paraId="47013CE2" w14:textId="6A8305B9" w:rsidR="00163CAC" w:rsidRPr="00163CAC" w:rsidRDefault="00163CAC" w:rsidP="00D008CC">
      <w:pPr>
        <w:jc w:val="both"/>
        <w:rPr>
          <w:b/>
          <w:bCs/>
        </w:rPr>
      </w:pPr>
      <w:r w:rsidRPr="007F488F">
        <w:rPr>
          <w:b/>
          <w:bCs/>
        </w:rPr>
        <w:t xml:space="preserve">Proposal </w:t>
      </w:r>
      <w:r>
        <w:rPr>
          <w:b/>
          <w:bCs/>
        </w:rPr>
        <w:t>8</w:t>
      </w:r>
      <w:r w:rsidRPr="007F488F">
        <w:rPr>
          <w:b/>
          <w:bCs/>
        </w:rPr>
        <w:t>:</w:t>
      </w:r>
      <w:r>
        <w:rPr>
          <w:rFonts w:eastAsia="Arial"/>
          <w:b/>
          <w:bCs/>
          <w:lang w:val="en"/>
        </w:rPr>
        <w:t xml:space="preserve"> A new DL MAC CE can be introduced to ACK the successful transmission of the TAR MA CE</w:t>
      </w:r>
      <w:r>
        <w:rPr>
          <w:b/>
          <w:bCs/>
        </w:rPr>
        <w:t>.</w:t>
      </w:r>
    </w:p>
    <w:p w14:paraId="69B7B8E6" w14:textId="69E07FC9" w:rsidR="009339CB" w:rsidRPr="006E13D1" w:rsidRDefault="005A13AB" w:rsidP="009339CB">
      <w:pPr>
        <w:pStyle w:val="Heading1"/>
      </w:pPr>
      <w:r>
        <w:t>3</w:t>
      </w:r>
      <w:r w:rsidR="009339CB" w:rsidRPr="006E13D1">
        <w:tab/>
      </w:r>
      <w:r w:rsidR="009339CB">
        <w:t>Conclusion</w:t>
      </w:r>
    </w:p>
    <w:p w14:paraId="6E24B0F4" w14:textId="552EF491" w:rsidR="009339CB" w:rsidRPr="006E13D1" w:rsidRDefault="009339CB" w:rsidP="009339CB">
      <w:r>
        <w:t>This document has made the following observations:</w:t>
      </w:r>
    </w:p>
    <w:p w14:paraId="759040AD" w14:textId="77777777" w:rsidR="009A0AC6" w:rsidRPr="00F43D23" w:rsidRDefault="009A0AC6" w:rsidP="009A0AC6">
      <w:pPr>
        <w:jc w:val="both"/>
        <w:rPr>
          <w:b/>
          <w:bCs/>
        </w:rPr>
      </w:pPr>
      <w:r w:rsidRPr="00F43D23">
        <w:rPr>
          <w:b/>
          <w:bCs/>
        </w:rPr>
        <w:t>Observation</w:t>
      </w:r>
      <w:r>
        <w:rPr>
          <w:b/>
          <w:bCs/>
        </w:rPr>
        <w:t xml:space="preserve"> 1</w:t>
      </w:r>
      <w:r w:rsidRPr="00F43D23">
        <w:rPr>
          <w:b/>
          <w:bCs/>
        </w:rPr>
        <w:t xml:space="preserve">: </w:t>
      </w:r>
      <w:r>
        <w:rPr>
          <w:b/>
          <w:bCs/>
        </w:rPr>
        <w:t>In legacy, w</w:t>
      </w:r>
      <w:r w:rsidRPr="00F43D23">
        <w:rPr>
          <w:b/>
          <w:bCs/>
        </w:rPr>
        <w:t xml:space="preserve">hen multiple TBs are scheduled for NB-IoT, the </w:t>
      </w:r>
      <w:proofErr w:type="spellStart"/>
      <w:r w:rsidRPr="003C7796">
        <w:rPr>
          <w:b/>
          <w:bCs/>
          <w:i/>
          <w:iCs/>
        </w:rPr>
        <w:t>drx-InactivityTimer</w:t>
      </w:r>
      <w:proofErr w:type="spellEnd"/>
      <w:r w:rsidRPr="00F43D23">
        <w:rPr>
          <w:b/>
          <w:bCs/>
        </w:rPr>
        <w:t xml:space="preserve"> will </w:t>
      </w:r>
      <w:r>
        <w:rPr>
          <w:b/>
          <w:bCs/>
        </w:rPr>
        <w:t xml:space="preserve">only </w:t>
      </w:r>
      <w:r w:rsidRPr="00F43D23">
        <w:rPr>
          <w:b/>
          <w:bCs/>
        </w:rPr>
        <w:t>be (re)started when all HARQ RTT Timers</w:t>
      </w:r>
      <w:r>
        <w:rPr>
          <w:b/>
          <w:bCs/>
        </w:rPr>
        <w:t xml:space="preserve"> (corresponding to</w:t>
      </w:r>
      <w:r w:rsidRPr="003415C3">
        <w:rPr>
          <w:b/>
          <w:bCs/>
        </w:rPr>
        <w:t xml:space="preserve"> all HARQ processes </w:t>
      </w:r>
      <w:r>
        <w:rPr>
          <w:b/>
          <w:bCs/>
        </w:rPr>
        <w:t>of</w:t>
      </w:r>
      <w:r w:rsidRPr="003415C3">
        <w:rPr>
          <w:b/>
          <w:bCs/>
        </w:rPr>
        <w:t xml:space="preserve"> the scheduled TBs</w:t>
      </w:r>
      <w:r>
        <w:rPr>
          <w:b/>
          <w:bCs/>
        </w:rPr>
        <w:t>)</w:t>
      </w:r>
      <w:r w:rsidRPr="00F43D23">
        <w:rPr>
          <w:b/>
          <w:bCs/>
        </w:rPr>
        <w:t xml:space="preserve"> have expired.</w:t>
      </w:r>
    </w:p>
    <w:p w14:paraId="3A0E32D2" w14:textId="77777777" w:rsidR="009A0AC6" w:rsidRPr="00F43D23" w:rsidRDefault="009A0AC6" w:rsidP="009A0AC6">
      <w:pPr>
        <w:jc w:val="both"/>
        <w:rPr>
          <w:b/>
          <w:bCs/>
        </w:rPr>
      </w:pPr>
      <w:r w:rsidRPr="00F43D23">
        <w:rPr>
          <w:b/>
          <w:bCs/>
        </w:rPr>
        <w:t>Observation</w:t>
      </w:r>
      <w:r>
        <w:rPr>
          <w:b/>
          <w:bCs/>
        </w:rPr>
        <w:t xml:space="preserve"> 2</w:t>
      </w:r>
      <w:r w:rsidRPr="00F43D23">
        <w:rPr>
          <w:b/>
          <w:bCs/>
        </w:rPr>
        <w:t xml:space="preserve">: </w:t>
      </w:r>
      <w:r>
        <w:rPr>
          <w:rFonts w:eastAsia="Calibri"/>
          <w:b/>
          <w:bCs/>
        </w:rPr>
        <w:t xml:space="preserve">For NB-IoT over NTN, if one HARQ process scheduled in DL multi-TB scheduling is configured with HARQ feedback enabled and the other HARQ process is configured with HARQ feedback disabled, according to current specification the </w:t>
      </w:r>
      <w:proofErr w:type="spellStart"/>
      <w:r w:rsidRPr="00BC6BC3">
        <w:rPr>
          <w:rFonts w:eastAsia="Calibri"/>
          <w:b/>
          <w:bCs/>
          <w:i/>
          <w:iCs/>
        </w:rPr>
        <w:t>drx</w:t>
      </w:r>
      <w:proofErr w:type="spellEnd"/>
      <w:r w:rsidRPr="00BC6BC3">
        <w:rPr>
          <w:rFonts w:eastAsia="Calibri"/>
          <w:b/>
          <w:bCs/>
          <w:i/>
          <w:iCs/>
        </w:rPr>
        <w:t>-inactivity timer</w:t>
      </w:r>
      <w:r w:rsidRPr="00BC6BC3">
        <w:rPr>
          <w:rFonts w:eastAsia="Calibri"/>
          <w:b/>
          <w:bCs/>
        </w:rPr>
        <w:t xml:space="preserve"> </w:t>
      </w:r>
      <w:r>
        <w:rPr>
          <w:rFonts w:eastAsia="Calibri"/>
          <w:b/>
          <w:bCs/>
        </w:rPr>
        <w:t>is (re)started upon the expiry of HARQ RTT timer associated with the HARQ process with feedback enabled</w:t>
      </w:r>
      <w:r w:rsidRPr="00F43D23">
        <w:rPr>
          <w:b/>
          <w:bCs/>
        </w:rPr>
        <w:t>.</w:t>
      </w:r>
    </w:p>
    <w:p w14:paraId="4DC07370" w14:textId="77777777" w:rsidR="009A0AC6" w:rsidRDefault="009A0AC6" w:rsidP="009A0AC6">
      <w:pPr>
        <w:rPr>
          <w:b/>
          <w:bCs/>
        </w:rPr>
      </w:pPr>
      <w:r w:rsidRPr="001A45AD">
        <w:rPr>
          <w:b/>
          <w:bCs/>
        </w:rPr>
        <w:t xml:space="preserve">Observation </w:t>
      </w:r>
      <w:r>
        <w:rPr>
          <w:b/>
          <w:bCs/>
        </w:rPr>
        <w:t>3</w:t>
      </w:r>
      <w:r w:rsidRPr="001A45AD">
        <w:rPr>
          <w:b/>
          <w:bCs/>
        </w:rPr>
        <w:t xml:space="preserve">: </w:t>
      </w:r>
      <w:r>
        <w:rPr>
          <w:b/>
          <w:bCs/>
        </w:rPr>
        <w:t xml:space="preserve">The outdated </w:t>
      </w:r>
      <w:proofErr w:type="spellStart"/>
      <w:r>
        <w:rPr>
          <w:b/>
          <w:bCs/>
        </w:rPr>
        <w:t>Koffset</w:t>
      </w:r>
      <w:proofErr w:type="spellEnd"/>
      <w:r>
        <w:rPr>
          <w:b/>
          <w:bCs/>
        </w:rPr>
        <w:t xml:space="preserve"> issue cannot be resolved by configuring a larger </w:t>
      </w:r>
      <w:proofErr w:type="spellStart"/>
      <w:r>
        <w:rPr>
          <w:b/>
          <w:bCs/>
        </w:rPr>
        <w:t>Koffset</w:t>
      </w:r>
      <w:proofErr w:type="spellEnd"/>
      <w:r>
        <w:rPr>
          <w:b/>
          <w:bCs/>
        </w:rPr>
        <w:t xml:space="preserve"> since it will kill the motivation and benefit of introducing the TA report MAC CE mechanism</w:t>
      </w:r>
      <w:r w:rsidRPr="001A45AD">
        <w:rPr>
          <w:b/>
          <w:bCs/>
        </w:rPr>
        <w:t>.</w:t>
      </w:r>
    </w:p>
    <w:p w14:paraId="6B195EA9" w14:textId="77777777" w:rsidR="009A0AC6" w:rsidRDefault="009A0AC6" w:rsidP="009A0AC6">
      <w:pPr>
        <w:rPr>
          <w:b/>
          <w:bCs/>
        </w:rPr>
      </w:pPr>
      <w:r w:rsidRPr="001A45AD">
        <w:rPr>
          <w:b/>
          <w:bCs/>
        </w:rPr>
        <w:t xml:space="preserve">Observation </w:t>
      </w:r>
      <w:r>
        <w:rPr>
          <w:b/>
          <w:bCs/>
        </w:rPr>
        <w:t>4</w:t>
      </w:r>
      <w:r w:rsidRPr="001A45AD">
        <w:rPr>
          <w:b/>
          <w:bCs/>
        </w:rPr>
        <w:t xml:space="preserve">: </w:t>
      </w:r>
      <w:r>
        <w:rPr>
          <w:b/>
          <w:bCs/>
        </w:rPr>
        <w:t xml:space="preserve">Based on current specification, the outdated </w:t>
      </w:r>
      <w:proofErr w:type="spellStart"/>
      <w:r>
        <w:rPr>
          <w:b/>
          <w:bCs/>
        </w:rPr>
        <w:t>Koffset</w:t>
      </w:r>
      <w:proofErr w:type="spellEnd"/>
      <w:r>
        <w:rPr>
          <w:b/>
          <w:bCs/>
        </w:rPr>
        <w:t xml:space="preserve"> issue will happen frequently in NTN</w:t>
      </w:r>
      <w:r w:rsidRPr="001A45AD">
        <w:rPr>
          <w:b/>
          <w:bCs/>
        </w:rPr>
        <w:t>.</w:t>
      </w:r>
    </w:p>
    <w:p w14:paraId="47516478" w14:textId="77777777" w:rsidR="009A0AC6" w:rsidRDefault="009A0AC6" w:rsidP="009A0AC6">
      <w:pPr>
        <w:rPr>
          <w:b/>
          <w:bCs/>
        </w:rPr>
      </w:pPr>
      <w:r w:rsidRPr="00B05BB3">
        <w:rPr>
          <w:b/>
          <w:bCs/>
        </w:rPr>
        <w:t xml:space="preserve">Observation </w:t>
      </w:r>
      <w:r>
        <w:rPr>
          <w:b/>
          <w:bCs/>
        </w:rPr>
        <w:t>5</w:t>
      </w:r>
      <w:r w:rsidRPr="00B05BB3">
        <w:rPr>
          <w:b/>
          <w:bCs/>
        </w:rPr>
        <w:t xml:space="preserve">: </w:t>
      </w:r>
      <w:r>
        <w:rPr>
          <w:b/>
          <w:bCs/>
        </w:rPr>
        <w:t xml:space="preserve">The outdated </w:t>
      </w:r>
      <w:proofErr w:type="spellStart"/>
      <w:r>
        <w:rPr>
          <w:b/>
          <w:bCs/>
        </w:rPr>
        <w:t>Koffset</w:t>
      </w:r>
      <w:proofErr w:type="spellEnd"/>
      <w:r>
        <w:rPr>
          <w:b/>
          <w:bCs/>
        </w:rPr>
        <w:t xml:space="preserve"> may cause PUSCH transmission failure in </w:t>
      </w:r>
      <w:proofErr w:type="spellStart"/>
      <w:r>
        <w:rPr>
          <w:b/>
          <w:bCs/>
        </w:rPr>
        <w:t>eMTC</w:t>
      </w:r>
      <w:proofErr w:type="spellEnd"/>
      <w:r>
        <w:rPr>
          <w:b/>
          <w:bCs/>
        </w:rPr>
        <w:t xml:space="preserve"> NTN.</w:t>
      </w:r>
    </w:p>
    <w:p w14:paraId="188818CD" w14:textId="77777777" w:rsidR="009A0AC6" w:rsidRDefault="009A0AC6" w:rsidP="009A0AC6">
      <w:pPr>
        <w:spacing w:line="259" w:lineRule="auto"/>
        <w:jc w:val="both"/>
        <w:rPr>
          <w:b/>
          <w:bCs/>
        </w:rPr>
      </w:pPr>
      <w:r>
        <w:rPr>
          <w:b/>
          <w:bCs/>
        </w:rPr>
        <w:t>Observation 6</w:t>
      </w:r>
      <w:r w:rsidRPr="00B05BB3">
        <w:rPr>
          <w:b/>
          <w:bCs/>
        </w:rPr>
        <w:t xml:space="preserve">: </w:t>
      </w:r>
      <w:r>
        <w:rPr>
          <w:rFonts w:eastAsia="Arial"/>
          <w:b/>
          <w:bCs/>
          <w:lang w:val="en"/>
        </w:rPr>
        <w:t xml:space="preserve">The </w:t>
      </w:r>
      <w:r>
        <w:rPr>
          <w:b/>
          <w:bCs/>
        </w:rPr>
        <w:t>PUSCH transmission failure issue caused by unreliable TAR MAC CE transmission should be addressed. Otherwise, the benefit of introducing the TA report MAC CE mechanism cannot be achieved.</w:t>
      </w:r>
    </w:p>
    <w:p w14:paraId="3BE72BE2" w14:textId="77777777" w:rsidR="009339CB" w:rsidRPr="004F4540" w:rsidRDefault="009339CB" w:rsidP="009339CB">
      <w:pPr>
        <w:rPr>
          <w:bCs/>
        </w:rPr>
      </w:pPr>
      <w:r>
        <w:rPr>
          <w:bCs/>
        </w:rPr>
        <w:t>And proposed the following:</w:t>
      </w:r>
    </w:p>
    <w:p w14:paraId="0DA202A2" w14:textId="77777777" w:rsidR="009A0AC6" w:rsidRPr="00BC6BC3" w:rsidRDefault="009A0AC6" w:rsidP="009A0AC6">
      <w:pPr>
        <w:jc w:val="both"/>
        <w:rPr>
          <w:rFonts w:eastAsia="Calibri"/>
          <w:b/>
          <w:bCs/>
        </w:rPr>
      </w:pPr>
      <w:r w:rsidRPr="00BC6BC3">
        <w:rPr>
          <w:rFonts w:eastAsia="Arial"/>
          <w:b/>
          <w:bCs/>
        </w:rPr>
        <w:t xml:space="preserve">Proposal </w:t>
      </w:r>
      <w:r>
        <w:rPr>
          <w:rFonts w:eastAsia="Arial"/>
          <w:b/>
          <w:bCs/>
        </w:rPr>
        <w:t>1</w:t>
      </w:r>
      <w:r w:rsidRPr="00BC6BC3">
        <w:rPr>
          <w:rFonts w:eastAsia="Arial"/>
          <w:b/>
          <w:bCs/>
        </w:rPr>
        <w:t>:</w:t>
      </w:r>
      <w:r w:rsidRPr="00BC6BC3">
        <w:rPr>
          <w:rFonts w:eastAsia="Calibri"/>
          <w:b/>
          <w:bCs/>
        </w:rPr>
        <w:t xml:space="preserve"> </w:t>
      </w:r>
      <w:r>
        <w:rPr>
          <w:rFonts w:eastAsia="Calibri"/>
          <w:b/>
          <w:bCs/>
        </w:rPr>
        <w:t xml:space="preserve">For NB-IoT over NTN, if all the HARQ processes scheduled in DL multi-TB scheduling are configured with HARQ feedback disabled, the </w:t>
      </w:r>
      <w:proofErr w:type="spellStart"/>
      <w:r w:rsidRPr="00BC6BC3">
        <w:rPr>
          <w:rFonts w:eastAsia="Calibri"/>
          <w:b/>
          <w:bCs/>
          <w:i/>
          <w:iCs/>
        </w:rPr>
        <w:t>drx</w:t>
      </w:r>
      <w:proofErr w:type="spellEnd"/>
      <w:r w:rsidRPr="00BC6BC3">
        <w:rPr>
          <w:rFonts w:eastAsia="Calibri"/>
          <w:b/>
          <w:bCs/>
          <w:i/>
          <w:iCs/>
        </w:rPr>
        <w:t>-inactivity timer</w:t>
      </w:r>
      <w:r w:rsidRPr="00BC6BC3">
        <w:rPr>
          <w:rFonts w:eastAsia="Calibri"/>
          <w:b/>
          <w:bCs/>
        </w:rPr>
        <w:t xml:space="preserve"> is started/restarted in the subframe containing the last repetition of the corresponding PDSCH reception plus 12 subframes plus </w:t>
      </w:r>
      <w:proofErr w:type="spellStart"/>
      <w:r w:rsidRPr="00BC6BC3">
        <w:rPr>
          <w:rFonts w:eastAsia="Calibri"/>
          <w:b/>
          <w:bCs/>
        </w:rPr>
        <w:t>deltaPDCCH</w:t>
      </w:r>
      <w:proofErr w:type="spellEnd"/>
      <w:r>
        <w:rPr>
          <w:rFonts w:eastAsia="Calibri"/>
          <w:b/>
          <w:bCs/>
        </w:rPr>
        <w:t xml:space="preserve">. </w:t>
      </w:r>
    </w:p>
    <w:p w14:paraId="410A1AEE" w14:textId="77777777" w:rsidR="009A0AC6" w:rsidRPr="00BC6BC3" w:rsidRDefault="009A0AC6" w:rsidP="009A0AC6">
      <w:pPr>
        <w:jc w:val="both"/>
        <w:rPr>
          <w:rFonts w:eastAsia="Calibri"/>
          <w:b/>
          <w:bCs/>
        </w:rPr>
      </w:pPr>
      <w:r w:rsidRPr="00BC6BC3">
        <w:rPr>
          <w:rFonts w:eastAsia="Arial"/>
          <w:b/>
          <w:bCs/>
        </w:rPr>
        <w:t xml:space="preserve">Proposal </w:t>
      </w:r>
      <w:r>
        <w:rPr>
          <w:rFonts w:eastAsia="Arial"/>
          <w:b/>
          <w:bCs/>
        </w:rPr>
        <w:t>2</w:t>
      </w:r>
      <w:r w:rsidRPr="00BC6BC3">
        <w:rPr>
          <w:rFonts w:eastAsia="Arial"/>
          <w:b/>
          <w:bCs/>
        </w:rPr>
        <w:t>:</w:t>
      </w:r>
      <w:r w:rsidRPr="00BC6BC3">
        <w:rPr>
          <w:rFonts w:eastAsia="Calibri"/>
          <w:b/>
          <w:bCs/>
        </w:rPr>
        <w:t xml:space="preserve"> </w:t>
      </w:r>
      <w:r>
        <w:rPr>
          <w:rFonts w:eastAsia="Calibri"/>
          <w:b/>
          <w:bCs/>
        </w:rPr>
        <w:t xml:space="preserve">For NB-IoT over NTN, if one HARQ process scheduled in DL multi-TB scheduling is configured with HARQ feedback enabled and the other HARQ process is configured with HARQ feedback disabled, RAN2 does not change the operation of </w:t>
      </w:r>
      <w:proofErr w:type="spellStart"/>
      <w:r w:rsidRPr="00BC6BC3">
        <w:rPr>
          <w:rFonts w:eastAsia="Calibri"/>
          <w:b/>
          <w:bCs/>
          <w:i/>
          <w:iCs/>
        </w:rPr>
        <w:t>drx</w:t>
      </w:r>
      <w:proofErr w:type="spellEnd"/>
      <w:r w:rsidRPr="00BC6BC3">
        <w:rPr>
          <w:rFonts w:eastAsia="Calibri"/>
          <w:b/>
          <w:bCs/>
          <w:i/>
          <w:iCs/>
        </w:rPr>
        <w:t>-inactivity timer</w:t>
      </w:r>
      <w:r>
        <w:rPr>
          <w:rFonts w:eastAsia="Calibri"/>
          <w:b/>
          <w:bCs/>
        </w:rPr>
        <w:t xml:space="preserve">. </w:t>
      </w:r>
    </w:p>
    <w:p w14:paraId="3BB7FF4B" w14:textId="77777777" w:rsidR="009A0AC6" w:rsidRPr="00CE38D8" w:rsidRDefault="009A0AC6" w:rsidP="009A0AC6">
      <w:pPr>
        <w:jc w:val="both"/>
        <w:rPr>
          <w:rFonts w:eastAsia="Arial"/>
          <w:b/>
          <w:bCs/>
        </w:rPr>
      </w:pPr>
      <w:r>
        <w:rPr>
          <w:rFonts w:eastAsia="Arial"/>
          <w:b/>
          <w:bCs/>
        </w:rPr>
        <w:t xml:space="preserve">Proposal 3: </w:t>
      </w:r>
      <w:r w:rsidRPr="00CE38D8">
        <w:rPr>
          <w:rFonts w:eastAsia="Arial"/>
          <w:b/>
          <w:bCs/>
        </w:rPr>
        <w:t xml:space="preserve">For multiple TB scheduling with the same HARQ feedback enabled configuration </w:t>
      </w:r>
      <w:r>
        <w:rPr>
          <w:rFonts w:eastAsia="Arial"/>
          <w:b/>
          <w:bCs/>
        </w:rPr>
        <w:t xml:space="preserve">indicated </w:t>
      </w:r>
      <w:r w:rsidRPr="00CE38D8">
        <w:rPr>
          <w:rFonts w:eastAsia="Arial"/>
          <w:b/>
          <w:bCs/>
        </w:rPr>
        <w:t xml:space="preserve">by </w:t>
      </w:r>
      <w:r>
        <w:rPr>
          <w:rFonts w:eastAsia="Arial"/>
          <w:b/>
          <w:bCs/>
        </w:rPr>
        <w:t>DCI</w:t>
      </w:r>
      <w:r w:rsidRPr="00CE38D8">
        <w:rPr>
          <w:rFonts w:eastAsia="Arial"/>
          <w:b/>
          <w:bCs/>
        </w:rPr>
        <w:t>, HARQ RTT Timer for HARQ process with HARQ feedback enabled is calculated as legacy.</w:t>
      </w:r>
    </w:p>
    <w:p w14:paraId="1CC9AA21" w14:textId="77777777" w:rsidR="009A0AC6" w:rsidRDefault="009A0AC6" w:rsidP="009A0AC6">
      <w:pPr>
        <w:jc w:val="both"/>
        <w:rPr>
          <w:rFonts w:eastAsia="Arial"/>
          <w:b/>
          <w:bCs/>
        </w:rPr>
      </w:pPr>
      <w:r>
        <w:rPr>
          <w:rFonts w:eastAsia="Arial"/>
          <w:b/>
          <w:bCs/>
        </w:rPr>
        <w:t>Proposal 4: F</w:t>
      </w:r>
      <w:r w:rsidRPr="00FE34AB">
        <w:rPr>
          <w:rFonts w:eastAsia="Arial"/>
          <w:b/>
          <w:bCs/>
        </w:rPr>
        <w:t>or multiple TB scheduling with mixed HARQ feedback enabled/disabled configuration, if HARQ-ACK bundling is not configured, HARQ RTT Timer for HARQ process with HARQ feedback enabled is calculated based on the number of scheduled TBs with DL HARQ feedback enabled</w:t>
      </w:r>
      <w:r w:rsidRPr="00CE38D8">
        <w:rPr>
          <w:rFonts w:eastAsia="Arial"/>
          <w:b/>
          <w:bCs/>
        </w:rPr>
        <w:t>.</w:t>
      </w:r>
    </w:p>
    <w:p w14:paraId="7F906B35" w14:textId="77777777" w:rsidR="009A0AC6" w:rsidRPr="00BC6BC3" w:rsidRDefault="009A0AC6" w:rsidP="009A0AC6">
      <w:pPr>
        <w:jc w:val="both"/>
        <w:rPr>
          <w:rFonts w:eastAsia="Calibri"/>
          <w:b/>
          <w:bCs/>
        </w:rPr>
      </w:pPr>
      <w:r w:rsidRPr="00BC6BC3">
        <w:rPr>
          <w:rFonts w:eastAsia="Arial"/>
          <w:b/>
          <w:bCs/>
        </w:rPr>
        <w:t xml:space="preserve">Proposal </w:t>
      </w:r>
      <w:r>
        <w:rPr>
          <w:rFonts w:eastAsia="Arial"/>
          <w:b/>
          <w:bCs/>
        </w:rPr>
        <w:t>5</w:t>
      </w:r>
      <w:r w:rsidRPr="00BC6BC3">
        <w:rPr>
          <w:rFonts w:eastAsia="Arial"/>
          <w:b/>
          <w:bCs/>
        </w:rPr>
        <w:t>:</w:t>
      </w:r>
      <w:r w:rsidRPr="00BC6BC3">
        <w:rPr>
          <w:rFonts w:eastAsia="Calibri"/>
          <w:b/>
          <w:bCs/>
        </w:rPr>
        <w:t xml:space="preserve"> </w:t>
      </w:r>
      <w:r>
        <w:rPr>
          <w:rFonts w:eastAsia="Calibri"/>
          <w:b/>
          <w:bCs/>
        </w:rPr>
        <w:t xml:space="preserve">For NB-IoT over NTN, if all the HARQ processes scheduled in UL multi-TB scheduling are configured with HARQ mode B, the </w:t>
      </w:r>
      <w:proofErr w:type="spellStart"/>
      <w:r w:rsidRPr="00BC6BC3">
        <w:rPr>
          <w:rFonts w:eastAsia="Calibri"/>
          <w:b/>
          <w:bCs/>
          <w:i/>
          <w:iCs/>
        </w:rPr>
        <w:t>drx</w:t>
      </w:r>
      <w:proofErr w:type="spellEnd"/>
      <w:r w:rsidRPr="00BC6BC3">
        <w:rPr>
          <w:rFonts w:eastAsia="Calibri"/>
          <w:b/>
          <w:bCs/>
          <w:i/>
          <w:iCs/>
        </w:rPr>
        <w:t>-inactivity timer</w:t>
      </w:r>
      <w:r w:rsidRPr="00BC6BC3">
        <w:rPr>
          <w:rFonts w:eastAsia="Calibri"/>
          <w:b/>
          <w:bCs/>
        </w:rPr>
        <w:t xml:space="preserve"> is started/restarted </w:t>
      </w:r>
      <w:r w:rsidRPr="000A5AD3">
        <w:rPr>
          <w:b/>
          <w:bCs/>
        </w:rPr>
        <w:t xml:space="preserve">in the subframe containing the last repetition of the corresponding PUSCH transmission plus 1 subframe plus </w:t>
      </w:r>
      <w:proofErr w:type="spellStart"/>
      <w:r w:rsidRPr="000A5AD3">
        <w:rPr>
          <w:b/>
          <w:bCs/>
        </w:rPr>
        <w:t>deltaPDCCH</w:t>
      </w:r>
      <w:proofErr w:type="spellEnd"/>
      <w:r>
        <w:rPr>
          <w:b/>
          <w:bCs/>
        </w:rPr>
        <w:t>.</w:t>
      </w:r>
    </w:p>
    <w:p w14:paraId="626DCB6F" w14:textId="77777777" w:rsidR="009A0AC6" w:rsidRPr="00BC6BC3" w:rsidRDefault="009A0AC6" w:rsidP="009A0AC6">
      <w:pPr>
        <w:jc w:val="both"/>
        <w:rPr>
          <w:rFonts w:eastAsia="Calibri"/>
          <w:b/>
          <w:bCs/>
        </w:rPr>
      </w:pPr>
      <w:r w:rsidRPr="00BC6BC3">
        <w:rPr>
          <w:rFonts w:eastAsia="Arial"/>
          <w:b/>
          <w:bCs/>
        </w:rPr>
        <w:t xml:space="preserve">Proposal </w:t>
      </w:r>
      <w:r>
        <w:rPr>
          <w:rFonts w:eastAsia="Arial"/>
          <w:b/>
          <w:bCs/>
        </w:rPr>
        <w:t>6</w:t>
      </w:r>
      <w:r w:rsidRPr="00BC6BC3">
        <w:rPr>
          <w:rFonts w:eastAsia="Arial"/>
          <w:b/>
          <w:bCs/>
        </w:rPr>
        <w:t>:</w:t>
      </w:r>
      <w:r w:rsidRPr="00BC6BC3">
        <w:rPr>
          <w:rFonts w:eastAsia="Calibri"/>
          <w:b/>
          <w:bCs/>
        </w:rPr>
        <w:t xml:space="preserve"> </w:t>
      </w:r>
      <w:r>
        <w:rPr>
          <w:rFonts w:eastAsia="Calibri"/>
          <w:b/>
          <w:bCs/>
        </w:rPr>
        <w:t xml:space="preserve">For NB-IoT over NTN, if one HARQ process scheduled in UL multi-TB scheduling is configured with HARQ mode A and the other HARQ process is configured with HARQ mode B, RAN2 does not change the operation of </w:t>
      </w:r>
      <w:proofErr w:type="spellStart"/>
      <w:r w:rsidRPr="00BC6BC3">
        <w:rPr>
          <w:rFonts w:eastAsia="Calibri"/>
          <w:b/>
          <w:bCs/>
          <w:i/>
          <w:iCs/>
        </w:rPr>
        <w:t>drx</w:t>
      </w:r>
      <w:proofErr w:type="spellEnd"/>
      <w:r w:rsidRPr="00BC6BC3">
        <w:rPr>
          <w:rFonts w:eastAsia="Calibri"/>
          <w:b/>
          <w:bCs/>
          <w:i/>
          <w:iCs/>
        </w:rPr>
        <w:t>-inactivity timer</w:t>
      </w:r>
      <w:r>
        <w:rPr>
          <w:rFonts w:eastAsia="Calibri"/>
          <w:b/>
          <w:bCs/>
        </w:rPr>
        <w:t xml:space="preserve">. </w:t>
      </w:r>
    </w:p>
    <w:p w14:paraId="13DE5A98" w14:textId="77777777" w:rsidR="009A0AC6" w:rsidRDefault="009A0AC6" w:rsidP="009A0AC6">
      <w:pPr>
        <w:jc w:val="both"/>
        <w:rPr>
          <w:b/>
          <w:bCs/>
        </w:rPr>
      </w:pPr>
      <w:r w:rsidRPr="007F488F">
        <w:rPr>
          <w:b/>
          <w:bCs/>
        </w:rPr>
        <w:lastRenderedPageBreak/>
        <w:t xml:space="preserve">Proposal </w:t>
      </w:r>
      <w:r>
        <w:rPr>
          <w:b/>
          <w:bCs/>
        </w:rPr>
        <w:t>7</w:t>
      </w:r>
      <w:r w:rsidRPr="007F488F">
        <w:rPr>
          <w:b/>
          <w:bCs/>
        </w:rPr>
        <w:t>:</w:t>
      </w:r>
      <w:r>
        <w:rPr>
          <w:rFonts w:eastAsia="Arial"/>
          <w:b/>
          <w:bCs/>
          <w:lang w:val="en"/>
        </w:rPr>
        <w:t xml:space="preserve"> The</w:t>
      </w:r>
      <w:r>
        <w:rPr>
          <w:b/>
          <w:bCs/>
        </w:rPr>
        <w:t xml:space="preserve"> </w:t>
      </w:r>
      <w:r w:rsidRPr="007F488F">
        <w:rPr>
          <w:b/>
          <w:bCs/>
        </w:rPr>
        <w:t xml:space="preserve">TAR MAC CE transmission </w:t>
      </w:r>
      <w:r>
        <w:rPr>
          <w:b/>
          <w:bCs/>
        </w:rPr>
        <w:t>reliability should be enhanced at least, to avoid PUSCH transmission failure caused by outdated TA.</w:t>
      </w:r>
    </w:p>
    <w:p w14:paraId="54462952" w14:textId="77777777" w:rsidR="009A0AC6" w:rsidRPr="00163CAC" w:rsidRDefault="009A0AC6" w:rsidP="009A0AC6">
      <w:pPr>
        <w:jc w:val="both"/>
        <w:rPr>
          <w:b/>
          <w:bCs/>
        </w:rPr>
      </w:pPr>
      <w:r w:rsidRPr="007F488F">
        <w:rPr>
          <w:b/>
          <w:bCs/>
        </w:rPr>
        <w:t xml:space="preserve">Proposal </w:t>
      </w:r>
      <w:r>
        <w:rPr>
          <w:b/>
          <w:bCs/>
        </w:rPr>
        <w:t>8</w:t>
      </w:r>
      <w:r w:rsidRPr="007F488F">
        <w:rPr>
          <w:b/>
          <w:bCs/>
        </w:rPr>
        <w:t>:</w:t>
      </w:r>
      <w:r>
        <w:rPr>
          <w:rFonts w:eastAsia="Arial"/>
          <w:b/>
          <w:bCs/>
          <w:lang w:val="en"/>
        </w:rPr>
        <w:t xml:space="preserve"> A new DL MAC CE can be introduced to ACK the successful transmission of the TAR MA CE</w:t>
      </w:r>
      <w:r>
        <w:rPr>
          <w:b/>
          <w:bCs/>
        </w:rPr>
        <w:t>.</w:t>
      </w:r>
    </w:p>
    <w:p w14:paraId="60C29632" w14:textId="1732734B" w:rsidR="004F3912" w:rsidRDefault="004F3912" w:rsidP="004F3912">
      <w:pPr>
        <w:pStyle w:val="Heading1"/>
      </w:pPr>
      <w:r>
        <w:t>Reference</w:t>
      </w:r>
    </w:p>
    <w:p w14:paraId="42AD8980" w14:textId="0BE74C81" w:rsidR="004F3912" w:rsidRPr="004F3912" w:rsidRDefault="004F3912" w:rsidP="004F3912">
      <w:r>
        <w:t>[1] R2-2309527</w:t>
      </w:r>
      <w:r>
        <w:tab/>
      </w:r>
      <w:r w:rsidRPr="004F3912">
        <w:t>Summary of [AT1</w:t>
      </w:r>
      <w:r w:rsidRPr="004F3912">
        <w:rPr>
          <w:rFonts w:hint="eastAsia"/>
        </w:rPr>
        <w:t>2</w:t>
      </w:r>
      <w:r w:rsidRPr="004F3912">
        <w:t xml:space="preserve">3bis][308][IoT-NTN </w:t>
      </w:r>
      <w:proofErr w:type="spellStart"/>
      <w:r w:rsidRPr="004F3912">
        <w:t>Enh</w:t>
      </w:r>
      <w:proofErr w:type="spellEnd"/>
      <w:r w:rsidRPr="004F3912">
        <w:t>] HARQ enhancements</w:t>
      </w:r>
      <w:r>
        <w:t>, OPPO</w:t>
      </w:r>
    </w:p>
    <w:p w14:paraId="56EEE39D" w14:textId="5A1348B5" w:rsidR="009339CB" w:rsidRDefault="00056C1C" w:rsidP="009339CB">
      <w:r>
        <w:t>[2]</w:t>
      </w:r>
      <w:r w:rsidRPr="00056C1C">
        <w:rPr>
          <w:rFonts w:eastAsia="等线"/>
          <w:iCs/>
          <w:lang w:eastAsia="zh-CN"/>
        </w:rPr>
        <w:t xml:space="preserve"> </w:t>
      </w:r>
      <w:r w:rsidRPr="00BE1980">
        <w:rPr>
          <w:rFonts w:eastAsia="等线"/>
          <w:iCs/>
          <w:lang w:eastAsia="zh-CN"/>
        </w:rPr>
        <w:t>R2-230</w:t>
      </w:r>
      <w:r>
        <w:rPr>
          <w:rFonts w:eastAsia="等线"/>
          <w:iCs/>
          <w:lang w:eastAsia="zh-CN"/>
        </w:rPr>
        <w:t>8228</w:t>
      </w:r>
      <w:r>
        <w:rPr>
          <w:rFonts w:eastAsia="等线"/>
          <w:iCs/>
          <w:lang w:eastAsia="zh-CN"/>
        </w:rPr>
        <w:tab/>
      </w:r>
      <w:r w:rsidRPr="00056C1C">
        <w:rPr>
          <w:rFonts w:eastAsia="等线"/>
          <w:iCs/>
          <w:lang w:eastAsia="zh-CN"/>
        </w:rPr>
        <w:t>On HARQ enhancements for IoT NTN</w:t>
      </w:r>
      <w:r>
        <w:rPr>
          <w:rFonts w:eastAsia="等线"/>
          <w:iCs/>
          <w:lang w:eastAsia="zh-CN"/>
        </w:rPr>
        <w:t xml:space="preserve">, </w:t>
      </w:r>
      <w:r w:rsidRPr="00056C1C">
        <w:rPr>
          <w:rFonts w:eastAsia="等线"/>
          <w:iCs/>
          <w:lang w:eastAsia="zh-CN"/>
        </w:rPr>
        <w:t>Nokia, Nokia Shanghai Bell</w:t>
      </w:r>
    </w:p>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6D033" w14:textId="77777777" w:rsidR="0006739F" w:rsidRDefault="0006739F">
      <w:r>
        <w:separator/>
      </w:r>
    </w:p>
  </w:endnote>
  <w:endnote w:type="continuationSeparator" w:id="0">
    <w:p w14:paraId="5CEB2657" w14:textId="77777777" w:rsidR="0006739F" w:rsidRDefault="0006739F">
      <w:r>
        <w:continuationSeparator/>
      </w:r>
    </w:p>
  </w:endnote>
  <w:endnote w:type="continuationNotice" w:id="1">
    <w:p w14:paraId="345C3A4B" w14:textId="77777777" w:rsidR="0006739F" w:rsidRDefault="000673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129C4" w14:textId="77777777" w:rsidR="0006739F" w:rsidRDefault="0006739F">
      <w:r>
        <w:separator/>
      </w:r>
    </w:p>
  </w:footnote>
  <w:footnote w:type="continuationSeparator" w:id="0">
    <w:p w14:paraId="01E89F14" w14:textId="77777777" w:rsidR="0006739F" w:rsidRDefault="0006739F">
      <w:r>
        <w:continuationSeparator/>
      </w:r>
    </w:p>
  </w:footnote>
  <w:footnote w:type="continuationNotice" w:id="1">
    <w:p w14:paraId="224B0BF5" w14:textId="77777777" w:rsidR="0006739F" w:rsidRDefault="0006739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542433"/>
    <w:multiLevelType w:val="multilevel"/>
    <w:tmpl w:val="135424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57FB737D"/>
    <w:multiLevelType w:val="hybridMultilevel"/>
    <w:tmpl w:val="A798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4"/>
  </w:num>
  <w:num w:numId="5" w16cid:durableId="630793192">
    <w:abstractNumId w:val="3"/>
  </w:num>
  <w:num w:numId="6" w16cid:durableId="1154301696">
    <w:abstractNumId w:val="6"/>
  </w:num>
  <w:num w:numId="7" w16cid:durableId="1489399165">
    <w:abstractNumId w:val="7"/>
  </w:num>
  <w:num w:numId="8" w16cid:durableId="157038019">
    <w:abstractNumId w:val="8"/>
  </w:num>
  <w:num w:numId="9" w16cid:durableId="554465445">
    <w:abstractNumId w:val="5"/>
  </w:num>
  <w:num w:numId="10" w16cid:durableId="7970670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B23"/>
    <w:rsid w:val="00006C10"/>
    <w:rsid w:val="00016557"/>
    <w:rsid w:val="00023C40"/>
    <w:rsid w:val="0002507D"/>
    <w:rsid w:val="00033397"/>
    <w:rsid w:val="00040095"/>
    <w:rsid w:val="00046B12"/>
    <w:rsid w:val="00054624"/>
    <w:rsid w:val="00056C1C"/>
    <w:rsid w:val="00060A87"/>
    <w:rsid w:val="00065268"/>
    <w:rsid w:val="0006739F"/>
    <w:rsid w:val="00073C9C"/>
    <w:rsid w:val="00075747"/>
    <w:rsid w:val="00076412"/>
    <w:rsid w:val="00080512"/>
    <w:rsid w:val="00090468"/>
    <w:rsid w:val="00094568"/>
    <w:rsid w:val="000A5AD3"/>
    <w:rsid w:val="000B7BCF"/>
    <w:rsid w:val="000C522B"/>
    <w:rsid w:val="000D58AB"/>
    <w:rsid w:val="000F3544"/>
    <w:rsid w:val="00112F1A"/>
    <w:rsid w:val="00145075"/>
    <w:rsid w:val="00163CAC"/>
    <w:rsid w:val="001741A0"/>
    <w:rsid w:val="00175FA0"/>
    <w:rsid w:val="0018542A"/>
    <w:rsid w:val="00194CD0"/>
    <w:rsid w:val="001B1593"/>
    <w:rsid w:val="001B49C9"/>
    <w:rsid w:val="001C23F4"/>
    <w:rsid w:val="001C4F79"/>
    <w:rsid w:val="001E4022"/>
    <w:rsid w:val="001F168B"/>
    <w:rsid w:val="001F7831"/>
    <w:rsid w:val="00204045"/>
    <w:rsid w:val="0020712B"/>
    <w:rsid w:val="002146AD"/>
    <w:rsid w:val="00214BEA"/>
    <w:rsid w:val="0022606D"/>
    <w:rsid w:val="00231728"/>
    <w:rsid w:val="00244A05"/>
    <w:rsid w:val="00250404"/>
    <w:rsid w:val="00256B74"/>
    <w:rsid w:val="002610D8"/>
    <w:rsid w:val="002747EC"/>
    <w:rsid w:val="002855BF"/>
    <w:rsid w:val="002B2988"/>
    <w:rsid w:val="002E0819"/>
    <w:rsid w:val="002E5BF4"/>
    <w:rsid w:val="002F06D0"/>
    <w:rsid w:val="002F0D22"/>
    <w:rsid w:val="00305D49"/>
    <w:rsid w:val="003071A3"/>
    <w:rsid w:val="00311B17"/>
    <w:rsid w:val="003172DC"/>
    <w:rsid w:val="00325AE3"/>
    <w:rsid w:val="00326069"/>
    <w:rsid w:val="00344578"/>
    <w:rsid w:val="0035462D"/>
    <w:rsid w:val="0036459E"/>
    <w:rsid w:val="0036480E"/>
    <w:rsid w:val="00364B41"/>
    <w:rsid w:val="00383096"/>
    <w:rsid w:val="0039346C"/>
    <w:rsid w:val="003A3387"/>
    <w:rsid w:val="003A41EF"/>
    <w:rsid w:val="003B40AD"/>
    <w:rsid w:val="003C4E37"/>
    <w:rsid w:val="003D0FD0"/>
    <w:rsid w:val="003D5C5B"/>
    <w:rsid w:val="003E16BE"/>
    <w:rsid w:val="003F4E28"/>
    <w:rsid w:val="004006E8"/>
    <w:rsid w:val="00401855"/>
    <w:rsid w:val="00446C3A"/>
    <w:rsid w:val="00452780"/>
    <w:rsid w:val="004576BB"/>
    <w:rsid w:val="0046415B"/>
    <w:rsid w:val="004646FC"/>
    <w:rsid w:val="00465587"/>
    <w:rsid w:val="00471FD2"/>
    <w:rsid w:val="00477455"/>
    <w:rsid w:val="00485611"/>
    <w:rsid w:val="0049521A"/>
    <w:rsid w:val="004A1F7B"/>
    <w:rsid w:val="004A7CC9"/>
    <w:rsid w:val="004C4224"/>
    <w:rsid w:val="004C44D2"/>
    <w:rsid w:val="004D2EFE"/>
    <w:rsid w:val="004D3578"/>
    <w:rsid w:val="004D380D"/>
    <w:rsid w:val="004E213A"/>
    <w:rsid w:val="004E7553"/>
    <w:rsid w:val="004F3912"/>
    <w:rsid w:val="004F4540"/>
    <w:rsid w:val="004F73A7"/>
    <w:rsid w:val="00503171"/>
    <w:rsid w:val="00506C28"/>
    <w:rsid w:val="00534DA0"/>
    <w:rsid w:val="00537809"/>
    <w:rsid w:val="00543E6C"/>
    <w:rsid w:val="00565087"/>
    <w:rsid w:val="0056573F"/>
    <w:rsid w:val="00570D02"/>
    <w:rsid w:val="00571279"/>
    <w:rsid w:val="005A13AB"/>
    <w:rsid w:val="005A49C6"/>
    <w:rsid w:val="005C766E"/>
    <w:rsid w:val="005C7CD5"/>
    <w:rsid w:val="005F0AAB"/>
    <w:rsid w:val="00611566"/>
    <w:rsid w:val="00646D99"/>
    <w:rsid w:val="00656910"/>
    <w:rsid w:val="006574C0"/>
    <w:rsid w:val="006830A0"/>
    <w:rsid w:val="00693433"/>
    <w:rsid w:val="00696821"/>
    <w:rsid w:val="006C66D8"/>
    <w:rsid w:val="006D1E24"/>
    <w:rsid w:val="006D35DE"/>
    <w:rsid w:val="006E1057"/>
    <w:rsid w:val="006E1417"/>
    <w:rsid w:val="006F00D2"/>
    <w:rsid w:val="006F6A2C"/>
    <w:rsid w:val="007069DC"/>
    <w:rsid w:val="00710201"/>
    <w:rsid w:val="007169A3"/>
    <w:rsid w:val="0072073A"/>
    <w:rsid w:val="00721FA3"/>
    <w:rsid w:val="007342B5"/>
    <w:rsid w:val="00734A5B"/>
    <w:rsid w:val="00744E76"/>
    <w:rsid w:val="00757D40"/>
    <w:rsid w:val="007626C3"/>
    <w:rsid w:val="007662B5"/>
    <w:rsid w:val="00771866"/>
    <w:rsid w:val="00781F0F"/>
    <w:rsid w:val="0078727C"/>
    <w:rsid w:val="0079049D"/>
    <w:rsid w:val="00793DC5"/>
    <w:rsid w:val="00796823"/>
    <w:rsid w:val="007A2E55"/>
    <w:rsid w:val="007B18D8"/>
    <w:rsid w:val="007B5B8A"/>
    <w:rsid w:val="007C095F"/>
    <w:rsid w:val="007C1BBA"/>
    <w:rsid w:val="007C2DD0"/>
    <w:rsid w:val="007D128F"/>
    <w:rsid w:val="007E5223"/>
    <w:rsid w:val="007F2E08"/>
    <w:rsid w:val="008024FA"/>
    <w:rsid w:val="008028A4"/>
    <w:rsid w:val="00813245"/>
    <w:rsid w:val="00813249"/>
    <w:rsid w:val="008170DF"/>
    <w:rsid w:val="00840DE0"/>
    <w:rsid w:val="00847CD0"/>
    <w:rsid w:val="008607A8"/>
    <w:rsid w:val="0086354A"/>
    <w:rsid w:val="008768CA"/>
    <w:rsid w:val="00877EF9"/>
    <w:rsid w:val="00880559"/>
    <w:rsid w:val="008B05E2"/>
    <w:rsid w:val="008B317A"/>
    <w:rsid w:val="008B5306"/>
    <w:rsid w:val="008B54E8"/>
    <w:rsid w:val="008C2E2A"/>
    <w:rsid w:val="008C3057"/>
    <w:rsid w:val="008D2E4D"/>
    <w:rsid w:val="008F396F"/>
    <w:rsid w:val="008F3DCD"/>
    <w:rsid w:val="0090271F"/>
    <w:rsid w:val="00902DB9"/>
    <w:rsid w:val="0090466A"/>
    <w:rsid w:val="00905E5A"/>
    <w:rsid w:val="00923655"/>
    <w:rsid w:val="009248C6"/>
    <w:rsid w:val="009339CB"/>
    <w:rsid w:val="00936071"/>
    <w:rsid w:val="009376CD"/>
    <w:rsid w:val="00940212"/>
    <w:rsid w:val="00942EC2"/>
    <w:rsid w:val="00961B32"/>
    <w:rsid w:val="00962509"/>
    <w:rsid w:val="00970DB3"/>
    <w:rsid w:val="00974BB0"/>
    <w:rsid w:val="00975BCD"/>
    <w:rsid w:val="009764FD"/>
    <w:rsid w:val="009818A2"/>
    <w:rsid w:val="009928A9"/>
    <w:rsid w:val="0099359C"/>
    <w:rsid w:val="00994B92"/>
    <w:rsid w:val="009A0AC6"/>
    <w:rsid w:val="009A0AF3"/>
    <w:rsid w:val="009B07CD"/>
    <w:rsid w:val="009C19E9"/>
    <w:rsid w:val="009D74A6"/>
    <w:rsid w:val="009E0E87"/>
    <w:rsid w:val="009F18B2"/>
    <w:rsid w:val="00A10F02"/>
    <w:rsid w:val="00A17176"/>
    <w:rsid w:val="00A204CA"/>
    <w:rsid w:val="00A209D6"/>
    <w:rsid w:val="00A22738"/>
    <w:rsid w:val="00A23CEA"/>
    <w:rsid w:val="00A36F5F"/>
    <w:rsid w:val="00A430EC"/>
    <w:rsid w:val="00A53724"/>
    <w:rsid w:val="00A54B2B"/>
    <w:rsid w:val="00A61EC5"/>
    <w:rsid w:val="00A648E7"/>
    <w:rsid w:val="00A703B6"/>
    <w:rsid w:val="00A76F67"/>
    <w:rsid w:val="00A82346"/>
    <w:rsid w:val="00A9671C"/>
    <w:rsid w:val="00AA1553"/>
    <w:rsid w:val="00AD7E7C"/>
    <w:rsid w:val="00B05380"/>
    <w:rsid w:val="00B05962"/>
    <w:rsid w:val="00B15449"/>
    <w:rsid w:val="00B16C2F"/>
    <w:rsid w:val="00B27303"/>
    <w:rsid w:val="00B42445"/>
    <w:rsid w:val="00B44C00"/>
    <w:rsid w:val="00B47FD1"/>
    <w:rsid w:val="00B516BB"/>
    <w:rsid w:val="00B669E9"/>
    <w:rsid w:val="00B7538C"/>
    <w:rsid w:val="00B84DB2"/>
    <w:rsid w:val="00BB34FD"/>
    <w:rsid w:val="00BC3221"/>
    <w:rsid w:val="00BC3555"/>
    <w:rsid w:val="00C035B4"/>
    <w:rsid w:val="00C1062C"/>
    <w:rsid w:val="00C12B51"/>
    <w:rsid w:val="00C24650"/>
    <w:rsid w:val="00C25465"/>
    <w:rsid w:val="00C31806"/>
    <w:rsid w:val="00C33079"/>
    <w:rsid w:val="00C55A12"/>
    <w:rsid w:val="00C6553E"/>
    <w:rsid w:val="00C83A13"/>
    <w:rsid w:val="00C86F10"/>
    <w:rsid w:val="00C9068C"/>
    <w:rsid w:val="00C92967"/>
    <w:rsid w:val="00CA015D"/>
    <w:rsid w:val="00CA3D0C"/>
    <w:rsid w:val="00CA654B"/>
    <w:rsid w:val="00CB72B8"/>
    <w:rsid w:val="00CD0BA8"/>
    <w:rsid w:val="00CD4C7B"/>
    <w:rsid w:val="00CD58FE"/>
    <w:rsid w:val="00CE38D8"/>
    <w:rsid w:val="00D008CC"/>
    <w:rsid w:val="00D33BE3"/>
    <w:rsid w:val="00D3792D"/>
    <w:rsid w:val="00D54820"/>
    <w:rsid w:val="00D55E47"/>
    <w:rsid w:val="00D62E19"/>
    <w:rsid w:val="00D67CD1"/>
    <w:rsid w:val="00D71A1F"/>
    <w:rsid w:val="00D738D6"/>
    <w:rsid w:val="00D76BE0"/>
    <w:rsid w:val="00D80795"/>
    <w:rsid w:val="00D854BE"/>
    <w:rsid w:val="00D87E00"/>
    <w:rsid w:val="00D9134D"/>
    <w:rsid w:val="00D96D11"/>
    <w:rsid w:val="00DA7A03"/>
    <w:rsid w:val="00DB0DB8"/>
    <w:rsid w:val="00DB1818"/>
    <w:rsid w:val="00DC29BB"/>
    <w:rsid w:val="00DC2B0C"/>
    <w:rsid w:val="00DC309B"/>
    <w:rsid w:val="00DC4DA2"/>
    <w:rsid w:val="00DC5261"/>
    <w:rsid w:val="00DD60E9"/>
    <w:rsid w:val="00DE0723"/>
    <w:rsid w:val="00DE25D2"/>
    <w:rsid w:val="00DF7C20"/>
    <w:rsid w:val="00E038FB"/>
    <w:rsid w:val="00E400BA"/>
    <w:rsid w:val="00E46C08"/>
    <w:rsid w:val="00E471CF"/>
    <w:rsid w:val="00E53C51"/>
    <w:rsid w:val="00E54F50"/>
    <w:rsid w:val="00E62835"/>
    <w:rsid w:val="00E6480E"/>
    <w:rsid w:val="00E77645"/>
    <w:rsid w:val="00E83697"/>
    <w:rsid w:val="00E859B6"/>
    <w:rsid w:val="00EA66C9"/>
    <w:rsid w:val="00EB5D32"/>
    <w:rsid w:val="00EC4A25"/>
    <w:rsid w:val="00ED2E28"/>
    <w:rsid w:val="00EE1E44"/>
    <w:rsid w:val="00EE2425"/>
    <w:rsid w:val="00EF612C"/>
    <w:rsid w:val="00F025A2"/>
    <w:rsid w:val="00F036E9"/>
    <w:rsid w:val="00F07388"/>
    <w:rsid w:val="00F2026E"/>
    <w:rsid w:val="00F20757"/>
    <w:rsid w:val="00F2210A"/>
    <w:rsid w:val="00F24DB9"/>
    <w:rsid w:val="00F25273"/>
    <w:rsid w:val="00F31372"/>
    <w:rsid w:val="00F37743"/>
    <w:rsid w:val="00F42493"/>
    <w:rsid w:val="00F51A65"/>
    <w:rsid w:val="00F54A3D"/>
    <w:rsid w:val="00F54CB0"/>
    <w:rsid w:val="00F579CD"/>
    <w:rsid w:val="00F653B8"/>
    <w:rsid w:val="00F71B89"/>
    <w:rsid w:val="00F7353C"/>
    <w:rsid w:val="00F76F8F"/>
    <w:rsid w:val="00F87257"/>
    <w:rsid w:val="00F941DF"/>
    <w:rsid w:val="00FA1266"/>
    <w:rsid w:val="00FB36FA"/>
    <w:rsid w:val="00FC1192"/>
    <w:rsid w:val="00FE106D"/>
    <w:rsid w:val="00FE251B"/>
    <w:rsid w:val="00FE34A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163CAC"/>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列表段落,- Bullets,?? ??,?????,????,Lista1,列出段落1,中等深浅网格 1 - 着色 21,목록 단락,リスト段落,¥¡¡¡¡ì¬º¥¹¥È¶ÎÂä,ÁÐ³ö¶ÎÂä,列表段落1,—ño’i—Ž,¥ê¥¹¥È¶ÎÂä,목록 단,1st level - Bullet List Paragraph,Lettre d'introduction,Paragrafo elenco,Normal bullet 2,Bullet list,列表段落11"/>
    <w:basedOn w:val="Normal"/>
    <w:link w:val="ListParagraphChar"/>
    <w:uiPriority w:val="34"/>
    <w:qFormat/>
    <w:rsid w:val="00A61EC5"/>
    <w:pPr>
      <w:spacing w:after="0"/>
      <w:ind w:left="720"/>
    </w:pPr>
    <w:rPr>
      <w:rFonts w:ascii="Calibri" w:eastAsiaTheme="minorEastAsia" w:hAnsi="Calibri" w:cs="Calibri"/>
      <w:sz w:val="22"/>
      <w:szCs w:val="22"/>
      <w:lang w:val="en-US" w:eastAsia="zh-CN"/>
    </w:rPr>
  </w:style>
  <w:style w:type="character" w:customStyle="1" w:styleId="Heading2Char">
    <w:name w:val="Heading 2 Char"/>
    <w:basedOn w:val="DefaultParagraphFont"/>
    <w:link w:val="Heading2"/>
    <w:rsid w:val="004646FC"/>
    <w:rPr>
      <w:rFonts w:ascii="Arial" w:hAnsi="Arial"/>
      <w:sz w:val="32"/>
      <w:lang w:eastAsia="en-US"/>
    </w:rPr>
  </w:style>
  <w:style w:type="table" w:styleId="TableGrid">
    <w:name w:val="Table Grid"/>
    <w:basedOn w:val="TableNormal"/>
    <w:qFormat/>
    <w:rsid w:val="000757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075747"/>
    <w:rPr>
      <w:lang w:eastAsia="en-US"/>
    </w:rPr>
  </w:style>
  <w:style w:type="character" w:customStyle="1" w:styleId="B2Car">
    <w:name w:val="B2 Car"/>
    <w:link w:val="B2"/>
    <w:locked/>
    <w:rsid w:val="00075747"/>
    <w:rPr>
      <w:lang w:eastAsia="en-US"/>
    </w:rPr>
  </w:style>
  <w:style w:type="character" w:customStyle="1" w:styleId="B3Char">
    <w:name w:val="B3 Char"/>
    <w:link w:val="B3"/>
    <w:qFormat/>
    <w:rsid w:val="00075747"/>
    <w:rPr>
      <w:lang w:eastAsia="en-US"/>
    </w:rPr>
  </w:style>
  <w:style w:type="character" w:customStyle="1" w:styleId="B4Char">
    <w:name w:val="B4 Char"/>
    <w:link w:val="B4"/>
    <w:qFormat/>
    <w:rsid w:val="00075747"/>
    <w:rPr>
      <w:lang w:eastAsia="en-US"/>
    </w:rPr>
  </w:style>
  <w:style w:type="character" w:customStyle="1" w:styleId="B5Char">
    <w:name w:val="B5 Char"/>
    <w:link w:val="B5"/>
    <w:qFormat/>
    <w:rsid w:val="00075747"/>
    <w:rPr>
      <w:lang w:eastAsia="en-US"/>
    </w:rPr>
  </w:style>
  <w:style w:type="character" w:customStyle="1" w:styleId="ListParagraphChar">
    <w:name w:val="List Paragraph Char"/>
    <w:aliases w:val="列表段落 Char,- Bullets Char,?? ?? Char,????? Char,???? Char,Lista1 Char,列出段落1 Char,中等深浅网格 1 - 着色 21 Char,목록 단락 Char,リスト段落 Char,¥¡¡¡¡ì¬º¥¹¥È¶ÎÂä Char,ÁÐ³ö¶ÎÂä Char,列表段落1 Char,—ño’i—Ž Char,¥ê¥¹¥È¶ÎÂä Char,목록 단 Char,Paragrafo elenco Char"/>
    <w:link w:val="ListParagraph"/>
    <w:uiPriority w:val="34"/>
    <w:qFormat/>
    <w:rsid w:val="00DC2B0C"/>
    <w:rPr>
      <w:rFonts w:ascii="Calibri" w:eastAsiaTheme="minorEastAsia" w:hAnsi="Calibri" w:cs="Calibri"/>
      <w:sz w:val="22"/>
      <w:szCs w:val="22"/>
      <w:lang w:val="en-US" w:eastAsia="zh-CN"/>
    </w:rPr>
  </w:style>
  <w:style w:type="character" w:customStyle="1" w:styleId="ui-provider">
    <w:name w:val="ui-provider"/>
    <w:basedOn w:val="DefaultParagraphFont"/>
    <w:rsid w:val="00E53C51"/>
  </w:style>
  <w:style w:type="character" w:customStyle="1" w:styleId="eop">
    <w:name w:val="eop"/>
    <w:basedOn w:val="DefaultParagraphFont"/>
    <w:rsid w:val="00E53C51"/>
  </w:style>
  <w:style w:type="character" w:customStyle="1" w:styleId="Heading1Char">
    <w:name w:val="Heading 1 Char"/>
    <w:basedOn w:val="DefaultParagraphFont"/>
    <w:link w:val="Heading1"/>
    <w:rsid w:val="004F3912"/>
    <w:rPr>
      <w:rFonts w:ascii="Arial" w:hAnsi="Arial"/>
      <w:sz w:val="36"/>
      <w:lang w:eastAsia="en-US"/>
    </w:rPr>
  </w:style>
  <w:style w:type="paragraph" w:styleId="Revision">
    <w:name w:val="Revision"/>
    <w:hidden/>
    <w:uiPriority w:val="99"/>
    <w:semiHidden/>
    <w:rsid w:val="00B44C0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17690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2657</Words>
  <Characters>15145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17767</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2023-11-03T08:01:00Z</dcterms:created>
  <dcterms:modified xsi:type="dcterms:W3CDTF">2023-11-03T08:39:00Z</dcterms:modified>
  <cp:category/>
</cp:coreProperties>
</file>